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D154A">
      <w:pPr>
        <w:adjustRightInd w:val="0"/>
        <w:snapToGrid w:val="0"/>
        <w:spacing w:line="360" w:lineRule="auto"/>
        <w:ind w:firstLine="800" w:firstLineChars="200"/>
        <w:jc w:val="center"/>
        <w:rPr>
          <w:rFonts w:ascii="方正小标宋_GBK" w:hAnsi="方正小标宋_GBK" w:eastAsia="方正小标宋_GBK"/>
          <w:bCs/>
          <w:sz w:val="40"/>
          <w:szCs w:val="40"/>
        </w:rPr>
      </w:pPr>
      <w:r>
        <w:rPr>
          <w:rFonts w:hint="eastAsia" w:ascii="方正小标宋_GBK" w:hAnsi="方正小标宋_GBK" w:eastAsia="方正小标宋_GBK"/>
          <w:bCs/>
          <w:sz w:val="40"/>
          <w:szCs w:val="40"/>
          <w:lang w:val="en-US" w:eastAsia="zh-CN"/>
        </w:rPr>
        <w:t>云南中医药大学第二附属医院</w:t>
      </w:r>
      <w:r>
        <w:rPr>
          <w:rFonts w:hint="eastAsia" w:ascii="方正小标宋_GBK" w:hAnsi="方正小标宋_GBK" w:eastAsia="方正小标宋_GBK"/>
          <w:bCs/>
          <w:sz w:val="40"/>
          <w:szCs w:val="40"/>
        </w:rPr>
        <w:t>宣传制品制作服务采购需求</w:t>
      </w:r>
    </w:p>
    <w:p w14:paraId="272FDADC">
      <w:pPr>
        <w:adjustRightInd w:val="0"/>
        <w:snapToGrid w:val="0"/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一、项目内容</w:t>
      </w:r>
    </w:p>
    <w:p w14:paraId="286E4146"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bookmarkStart w:id="0" w:name="_Toc236134429"/>
      <w:bookmarkStart w:id="1" w:name="_Toc236134143"/>
      <w:r>
        <w:rPr>
          <w:rFonts w:hint="eastAsia" w:ascii="仿宋" w:hAnsi="仿宋" w:eastAsia="仿宋"/>
          <w:sz w:val="28"/>
          <w:szCs w:val="28"/>
        </w:rPr>
        <w:t>根据招标人需求设计、制作、安装宣传标识，</w:t>
      </w:r>
      <w:r>
        <w:rPr>
          <w:rFonts w:hint="eastAsia" w:ascii="仿宋" w:hAnsi="仿宋" w:eastAsia="仿宋"/>
          <w:color w:val="000000"/>
          <w:sz w:val="28"/>
          <w:szCs w:val="28"/>
        </w:rPr>
        <w:t>并在合同期内负责院内宣传用品</w:t>
      </w:r>
      <w:r>
        <w:rPr>
          <w:rFonts w:ascii="仿宋" w:hAnsi="仿宋" w:eastAsia="仿宋"/>
          <w:color w:val="000000"/>
          <w:sz w:val="28"/>
          <w:szCs w:val="28"/>
        </w:rPr>
        <w:t>的</w:t>
      </w:r>
      <w:r>
        <w:rPr>
          <w:rFonts w:hint="eastAsia" w:ascii="仿宋" w:hAnsi="仿宋" w:eastAsia="仿宋"/>
          <w:color w:val="000000"/>
          <w:sz w:val="28"/>
          <w:szCs w:val="28"/>
        </w:rPr>
        <w:t>制作</w:t>
      </w:r>
      <w:r>
        <w:rPr>
          <w:rFonts w:ascii="仿宋" w:hAnsi="仿宋" w:eastAsia="仿宋"/>
          <w:color w:val="000000"/>
          <w:sz w:val="28"/>
          <w:szCs w:val="28"/>
        </w:rPr>
        <w:t>和</w:t>
      </w:r>
      <w:r>
        <w:rPr>
          <w:rFonts w:hint="eastAsia" w:ascii="仿宋" w:hAnsi="仿宋" w:eastAsia="仿宋"/>
          <w:color w:val="000000"/>
          <w:sz w:val="28"/>
          <w:szCs w:val="28"/>
        </w:rPr>
        <w:t>维护工作。</w:t>
      </w:r>
    </w:p>
    <w:p w14:paraId="4BC7D982">
      <w:pPr>
        <w:adjustRightInd w:val="0"/>
        <w:snapToGrid w:val="0"/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二、报价说明</w:t>
      </w:r>
    </w:p>
    <w:p w14:paraId="11B8E6CE"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</w:rPr>
        <w:t>.物料清单单价为全费用综合单价，全费用综合单价应包括但不限于人工费、设备费、材料费、辅材费、加工制作费、专用工具、运输、仓储、包装、装卸费、备品备件费、配合协调、管理、安装、调试、垃圾清运、售后服务、保险、保修、培训、利润、税金、可能涉及的专利技术及专利权费用、代理服务费、政策性文件规定及合同包含的所有风险、责任等一切费用，并包括各项费用和价格的涨价风险等，应计未计部分均视为全部计入。</w:t>
      </w:r>
    </w:p>
    <w:p w14:paraId="00B45DE4"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</w:rPr>
        <w:t>.本次</w:t>
      </w:r>
      <w:r>
        <w:rPr>
          <w:rFonts w:ascii="仿宋" w:hAnsi="仿宋" w:eastAsia="仿宋"/>
          <w:color w:val="000000"/>
          <w:sz w:val="28"/>
          <w:szCs w:val="28"/>
        </w:rPr>
        <w:t>报价仅为</w:t>
      </w:r>
      <w:r>
        <w:rPr>
          <w:rFonts w:hint="eastAsia" w:ascii="仿宋" w:hAnsi="仿宋" w:eastAsia="仿宋"/>
          <w:color w:val="000000"/>
          <w:sz w:val="28"/>
          <w:szCs w:val="28"/>
        </w:rPr>
        <w:t>询价，不代表医院最终采购结果，医院不支付任何相关费用。</w:t>
      </w:r>
    </w:p>
    <w:p w14:paraId="3A238543"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3.项目</w:t>
      </w:r>
      <w:r>
        <w:rPr>
          <w:rFonts w:ascii="仿宋" w:hAnsi="仿宋" w:eastAsia="仿宋"/>
          <w:color w:val="000000"/>
          <w:sz w:val="28"/>
          <w:szCs w:val="28"/>
        </w:rPr>
        <w:t>联系人及联系方式：</w:t>
      </w:r>
    </w:p>
    <w:p w14:paraId="37AA27DD"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/>
          <w:color w:val="000000"/>
          <w:sz w:val="28"/>
          <w:szCs w:val="28"/>
        </w:rPr>
      </w:pPr>
    </w:p>
    <w:p w14:paraId="181C84F3"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联系人</w:t>
      </w:r>
      <w:r>
        <w:rPr>
          <w:rFonts w:ascii="仿宋" w:hAnsi="仿宋" w:eastAsia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                </w:t>
      </w:r>
      <w:r>
        <w:rPr>
          <w:rFonts w:ascii="仿宋" w:hAnsi="仿宋" w:eastAsia="仿宋"/>
          <w:color w:val="000000"/>
          <w:sz w:val="28"/>
          <w:szCs w:val="28"/>
        </w:rPr>
        <w:t xml:space="preserve">    </w:t>
      </w:r>
      <w:r>
        <w:rPr>
          <w:rFonts w:hint="eastAsia" w:ascii="仿宋" w:hAnsi="仿宋" w:eastAsia="仿宋"/>
          <w:color w:val="000000"/>
          <w:sz w:val="28"/>
          <w:szCs w:val="28"/>
        </w:rPr>
        <w:t>联系方式</w:t>
      </w:r>
      <w:r>
        <w:rPr>
          <w:rFonts w:ascii="仿宋" w:hAnsi="仿宋" w:eastAsia="仿宋"/>
          <w:color w:val="000000"/>
          <w:sz w:val="28"/>
          <w:szCs w:val="28"/>
        </w:rPr>
        <w:t>：</w:t>
      </w:r>
    </w:p>
    <w:p w14:paraId="1F2751A3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</w:p>
    <w:p w14:paraId="762AC117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</w:p>
    <w:p w14:paraId="5126D648">
      <w:pPr>
        <w:autoSpaceDE w:val="0"/>
        <w:autoSpaceDN w:val="0"/>
        <w:adjustRightInd w:val="0"/>
        <w:snapToGrid w:val="0"/>
        <w:spacing w:line="560" w:lineRule="exact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</w:p>
    <w:p w14:paraId="1C279C88"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right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公司（</w:t>
      </w:r>
      <w:r>
        <w:rPr>
          <w:rFonts w:ascii="仿宋" w:hAnsi="仿宋" w:eastAsia="仿宋"/>
          <w:color w:val="000000"/>
          <w:sz w:val="28"/>
          <w:szCs w:val="28"/>
        </w:rPr>
        <w:t>签章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） </w:t>
      </w:r>
      <w:r>
        <w:rPr>
          <w:rFonts w:ascii="仿宋" w:hAnsi="仿宋" w:eastAsia="仿宋"/>
          <w:color w:val="000000"/>
          <w:sz w:val="28"/>
          <w:szCs w:val="28"/>
        </w:rPr>
        <w:t xml:space="preserve">       </w:t>
      </w:r>
    </w:p>
    <w:p w14:paraId="5AAC49A0">
      <w:pPr>
        <w:autoSpaceDE w:val="0"/>
        <w:autoSpaceDN w:val="0"/>
        <w:adjustRightInd w:val="0"/>
        <w:snapToGrid w:val="0"/>
        <w:spacing w:line="560" w:lineRule="exact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</w:p>
    <w:p w14:paraId="37115F08">
      <w:pPr>
        <w:autoSpaceDE w:val="0"/>
        <w:autoSpaceDN w:val="0"/>
        <w:adjustRightInd w:val="0"/>
        <w:snapToGrid w:val="0"/>
        <w:spacing w:line="560" w:lineRule="exact"/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</w:pPr>
    </w:p>
    <w:p w14:paraId="44A64EF3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asciiTheme="majorEastAsia" w:hAnsiTheme="majorEastAsia" w:eastAsiaTheme="majorEastAsia"/>
          <w:b/>
          <w:bCs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  <w:lang w:val="en-US" w:eastAsia="zh-CN"/>
        </w:rPr>
        <w:t>云南中医药大学第二附属医院</w:t>
      </w:r>
      <w:r>
        <w:rPr>
          <w:rFonts w:hint="eastAsia" w:asciiTheme="majorEastAsia" w:hAnsiTheme="majorEastAsia" w:eastAsiaTheme="majorEastAsia"/>
          <w:b/>
          <w:bCs/>
          <w:color w:val="000000"/>
          <w:sz w:val="28"/>
          <w:szCs w:val="28"/>
        </w:rPr>
        <w:t>宣传制品制作服务物料技术参数及最高限价表</w:t>
      </w:r>
    </w:p>
    <w:tbl>
      <w:tblPr>
        <w:tblStyle w:val="7"/>
        <w:tblW w:w="989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276"/>
        <w:gridCol w:w="4820"/>
        <w:gridCol w:w="850"/>
        <w:gridCol w:w="142"/>
        <w:gridCol w:w="1279"/>
        <w:gridCol w:w="736"/>
      </w:tblGrid>
      <w:tr w14:paraId="3DB7A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1072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0C41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CDC6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技术要求及制作工艺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EA8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DD92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最高限价（元）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3883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8CCD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FEB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AE9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200克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铜版纸印刷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AE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一、规格尺寸：297x210mm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二、材质：精选优质纸浆，纸张厚度0.18mm，纸张平整光滑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三、工艺：双面彩色印刷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58C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22ED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B3CA8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8423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7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56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063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010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一、规格尺寸：297x420mm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二、材质：精选优质纸浆，纸张厚度0.18mm，纸张平整光滑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三、工艺：双面彩色印刷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3BA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F81F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1D8FF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900D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E60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20B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资料排版</w:t>
            </w:r>
          </w:p>
          <w:p w14:paraId="2CCBB1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打印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E09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一、规格尺寸：297x210mm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二、材质：80克书写纸</w:t>
            </w:r>
          </w:p>
          <w:p w14:paraId="6E345A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三、工艺：双面、黑白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522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9F94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DD3DA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DDF0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11E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0BF7E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名片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8EB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一、规格尺寸：90x54mm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二、材质：300克铜版纸</w:t>
            </w:r>
          </w:p>
          <w:p w14:paraId="2BE3D2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三、工艺：双面彩印，纸张硬度好，字迹清晰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盒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/500张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4FF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盒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C1E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1B973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6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40A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CAC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5D9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一、规格尺寸：90x54mm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二、材质：300克高彩印画</w:t>
            </w:r>
          </w:p>
          <w:p w14:paraId="40CD35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三、工艺：双面彩印，纸张硬度好，字迹清晰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盒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/500张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3369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盒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49A2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0B09C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40E5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DA9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E5D0D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装订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247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一、规格尺寸：297x420mm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二、工艺：胶装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1B9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本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19F3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B24B0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7160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80F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B4B81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04E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一、规格尺寸：210x297mm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二、工艺：胶装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387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本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1825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1061C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1A47AB0"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E4E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E33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369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一、规格尺寸：210x297mm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二、工艺：骑马钉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C66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本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018E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D4B0A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859D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826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374C1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单页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253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一、规格尺寸：210x285mm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二、材质：157克铜板纸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三、工艺：双面彩色印刷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546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20FB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7FB48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2A6A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DA8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86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1B7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一、规格尺寸：210x285mm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二、材质：200克铜板纸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三、工艺：双面彩色印刷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8EE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FFF7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194EC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800F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7CE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F9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3折页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077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一、规格尺寸：210x285mm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二、材质：157克铜板纸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三、工艺：双面彩色印刷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8FE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份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7DCC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32BA7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029F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EAC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FB26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3折页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837A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一、规格尺寸：210x285mm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二、材质：200克铜板纸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三、工艺：双面彩色印刷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FB4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8C6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FE65F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BD4C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93F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A11DE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旗帜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981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一、规格尺寸：2号，2880×1920；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二、材质：国旗专用红绸布，防水防晒</w:t>
            </w:r>
          </w:p>
          <w:p w14:paraId="0F3586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三、工艺：丝网印刷（彩色）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636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面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5CD9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BCD38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E823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472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D1919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2B5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一、规格尺寸：3号，1920×1280；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二、材质：国旗专用红绸布，防水防晒</w:t>
            </w:r>
          </w:p>
          <w:p w14:paraId="1BD440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三、工艺：丝网印刷（彩色）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1FD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面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D414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6410D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04DC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EA7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8B71D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8E7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一、规格尺寸：4号，1440×960；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二、材质：国旗专用红绸布，防水防晒</w:t>
            </w:r>
          </w:p>
          <w:p w14:paraId="4426D5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三、工艺：丝网印刷（彩色）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5BE1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面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C64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5CE13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439A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B84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F41C6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A8E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一、规格尺寸：5号，960×640；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二、材质：国旗专用红绸布，防水防晒</w:t>
            </w:r>
          </w:p>
          <w:p w14:paraId="206683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三、工艺：丝网印刷（彩色）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5AD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面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3A69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F4001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167F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1FA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AEA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996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一、规格尺寸：6号，660×440；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二、材质：国旗专用红绸布，防水防晒</w:t>
            </w:r>
          </w:p>
          <w:p w14:paraId="73F2BE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三、工艺：丝网印刷（彩色）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93B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面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3B15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B272C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1717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0E5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C34D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桌面台卡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F84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 A3（420x297mm）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 强磁亚克力</w:t>
            </w:r>
          </w:p>
          <w:p w14:paraId="631E58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 亚克力带底座，磁力好，耐用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C4A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CE66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DDB14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119D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8B7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129B4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391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 A4（297x210mm）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 强磁亚克力</w:t>
            </w:r>
          </w:p>
          <w:p w14:paraId="2728E1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 亚克力带底座，磁力好，耐用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71C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D144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2E647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5525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E57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1A7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9DE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 A5 140x210mm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 强磁亚克力</w:t>
            </w:r>
          </w:p>
          <w:p w14:paraId="1677FF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 亚克力带底座，磁力好，耐用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77D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55D5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F1482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B1BF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2E2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FF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工作证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90B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一、规格尺寸：100X75mm</w:t>
            </w:r>
          </w:p>
          <w:p w14:paraId="42A685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二、材质：透明外壳，内卡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PVC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双面</w:t>
            </w:r>
          </w:p>
          <w:p w14:paraId="721F539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 外壳耐用不变形，卡边色泽度好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7240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D7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BF148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6C42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004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2C7C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2C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一、规格尺寸：115X85mm</w:t>
            </w:r>
          </w:p>
          <w:p w14:paraId="428688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二、材质：透明外壳，内卡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PVC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双面</w:t>
            </w:r>
          </w:p>
          <w:p w14:paraId="428DD5F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三、工艺：外壳耐用不变形，卡边色泽度好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D8E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F8D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7670F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637A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3DB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D79F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39E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一、规格尺寸：100X140mm</w:t>
            </w:r>
          </w:p>
          <w:p w14:paraId="68F827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二、材质：透明外壳，内卡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PVC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双面</w:t>
            </w:r>
          </w:p>
          <w:p w14:paraId="2A821D5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三、工艺：外壳耐用不变形，卡边色泽度好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7EE2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6659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68ECD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39E1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3D1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D78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97E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一、规格尺寸：100X75mm</w:t>
            </w:r>
          </w:p>
          <w:p w14:paraId="310AB0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二、材质：透明外壳，内卡彩色纸张双面</w:t>
            </w:r>
          </w:p>
          <w:p w14:paraId="7080FF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 外壳耐用不变形，卡边色泽度好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55C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57EE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8767C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2CD5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801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118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53A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一、规格尺寸：115X85mm</w:t>
            </w:r>
          </w:p>
          <w:p w14:paraId="28E737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二、材质：透明外壳，内卡彩色纸张双面</w:t>
            </w:r>
          </w:p>
          <w:p w14:paraId="101380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三、工艺：外壳耐用不变形，卡边色泽度好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A1B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5DF9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7067C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AC26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DE2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AF2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2B7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一、规格尺寸：100X140mm</w:t>
            </w:r>
          </w:p>
          <w:p w14:paraId="245812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二、材质：透明外壳，内卡彩色纸张双面</w:t>
            </w:r>
          </w:p>
          <w:p w14:paraId="3CE751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三、工艺：外壳耐用不变形，卡边色泽度好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196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1CA4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FB429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BC08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FC2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48D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无纺布袋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253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一、规格尺寸：340X250mm</w:t>
            </w:r>
          </w:p>
          <w:p w14:paraId="27C1AD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</w:t>
            </w:r>
            <w:r>
              <w:rPr>
                <w:rFonts w:ascii="Arial" w:hAnsi="Arial" w:cs="Arial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绿色环保</w:t>
            </w:r>
            <w:r>
              <w:rPr>
                <w:rFonts w:hint="eastAsia" w:ascii="Arial" w:hAnsi="Arial" w:cs="Arial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无纺布</w:t>
            </w:r>
          </w:p>
          <w:p w14:paraId="5A9316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 印刷着色好，色彩好，不褪色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02C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D1D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64141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D8D2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7035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DB1F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布袋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C7E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一、规格尺寸：340X250mm</w:t>
            </w:r>
          </w:p>
          <w:p w14:paraId="44C02F96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</w:t>
            </w:r>
            <w:r>
              <w:rPr>
                <w:rFonts w:hint="eastAsia" w:ascii="Arial" w:hAnsi="Arial" w:cs="Arial"/>
                <w:color w:val="000000" w:themeColor="text1"/>
                <w:szCs w:val="21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棉、麻布</w:t>
            </w:r>
          </w:p>
          <w:p w14:paraId="6CAB50D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 印刷着色好，色彩好，不褪色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B88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8FC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91A81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8ECE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E8B0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39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布标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D37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一、规格尺寸：长度定制、高度700mm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二、材质：旗帜布，结实耐用防水防晒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三、工艺：红底白字/黄字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5E0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米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249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13EB0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FC62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D908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0A5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不锈钢牌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D12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一、规格尺寸：400x600mm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二、材质：不锈钢哑光，板材厚度大于0.7mm，折边厚度250mm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三、工艺：文字腐蚀、色彩度好，不褪色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9EA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块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50D5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C3395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C7F2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444D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B1D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钛金牌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56B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一、规格尺寸：400x600mm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二、材质：钛金哑光，板材厚度大于0.7mm，折边厚度250mm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三、工艺：文字腐蚀、色彩度好，不褪色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E2B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块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BD30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C92FE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A781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196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FCAE7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木托奖牌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460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一、规格尺寸：400x600mm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二、材质：木底，表层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金箔UV印加水晶磨砂 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三、工艺：色彩还原度好，不褪色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6D0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块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FB6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6DBD4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7961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0E2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2FD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荣誉证书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BC0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一、规格尺寸：297x420mm（展开尺寸）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二、材质：红绒面，绸带固定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三、工艺：封面烫金工艺，内芯110克高彩映画打印，无断墨，字迹清晰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3F0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本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7D2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001EF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F135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BD7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722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D1F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一、规格尺寸：297x210mm（展开尺寸）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二、材质：红绒面，绸带固定</w:t>
            </w:r>
          </w:p>
          <w:p w14:paraId="1B26C0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三、工艺：封面烫金工艺，内芯110克高彩映画打印，无断墨，字迹清晰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384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本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23AC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D7E0F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66EB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8B8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936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黑底</w:t>
            </w:r>
          </w:p>
          <w:p w14:paraId="0B0A96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喷绘布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B0E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二、材质：550黑底喷绘布，材料厚度不低于540G，防水防晒，质感厚实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三、工艺：彩印，色彩均匀无断墨，字迹清晰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792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FAD8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77745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E4A5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DA06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3B6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写真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9F1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二、材质：160克写真加覆膜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三、工艺：画面高清打印清晰无褶皱，正面覆膜，防水防晒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948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AC8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2C724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C33C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E54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B8E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车贴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E3D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二、材质：140克车贴加覆膜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三、工艺：画面高清打印清晰无褶皱，正面覆膜，防水防晒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FA1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AC44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47F5B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DC48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04E2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3A9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PP背胶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D65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二、材质：PP背胶，厚度160克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三、工艺：画面高清打印清晰无褶皱，正面覆膜，防水防晒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4B4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42B8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D823A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76BF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8E04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3E7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地贴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6B9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二、材质：车贴防滑斜纹膜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三、工艺：高清印刷，画质清晰，防滑防摔，防腐蚀防滑耐磨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BFC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15BB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54E6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6C06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F6F7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444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玻璃门</w:t>
            </w:r>
          </w:p>
          <w:p w14:paraId="47AB32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腰线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F67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二、材质：透明膜/磨砂膜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三、工艺：高精度彩印，画面清晰无褶皱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B15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米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A000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91B7B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C920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0A75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113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立屏展架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6CC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一、规格尺寸：800x2000mm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二、材质：加厚铝合金框架+纯钢底座，画面超卡板定制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三、工艺：精致铝材无缝拼接表面光泽均匀壁厚0.8mm，双螺丝固定，结实稳固不变形，画面5mm高清写真覆膜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9D6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68D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BDA92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8E1E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1211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315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易拉宝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E84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一、规格尺寸：800x2000mm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二、材质：加厚铝合金</w:t>
            </w:r>
          </w:p>
          <w:p w14:paraId="753952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三、工艺：画面PVC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635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E05E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B715D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90ED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532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454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易拉宝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E74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一、规格尺寸：120x2000mm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二、材质：加厚铝合金</w:t>
            </w:r>
          </w:p>
          <w:p w14:paraId="5C7AA9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三、工艺：画面PVC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3E1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78C9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3CD8F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895A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79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C2D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F1F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X展架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A17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一、规格尺寸：800x180mm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二、材质：加厚铁艺</w:t>
            </w:r>
          </w:p>
          <w:p w14:paraId="2860B8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三、工艺：画面PVC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E18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E142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A5ED0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B7C3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D43D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4EF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门型展架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105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一、规格尺寸：800x180mm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二、材质：加厚铁艺</w:t>
            </w:r>
          </w:p>
          <w:p w14:paraId="6398D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三、工艺：画面PVC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B3A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35F7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A44BB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82CD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3F6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1F8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BCE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一、规格尺寸：600x180mm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二、材质：加厚铁艺</w:t>
            </w:r>
          </w:p>
          <w:p w14:paraId="02DA6E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三、工艺：画面PVC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094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A0F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E9C46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60F4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9387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AC8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桁架搭建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1E6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二、材质：铝合金+550黑底喷绘布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三、工艺：画面高清彩印，色彩均匀无断墨，画面清晰无褶皱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3D1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3BA2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0B36E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D4B8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F993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AA4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不锈钢水牌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D39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60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x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0mm（落地水牌）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二、材质：底座、框架全不锈钢</w:t>
            </w:r>
          </w:p>
          <w:p w14:paraId="249B16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三、工艺：底座稳固耐用，画面高精写真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C90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4459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7FDB6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4D83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789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D3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180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0x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0mm（落地水牌）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二、材质：底座、框架全不锈钢</w:t>
            </w:r>
          </w:p>
          <w:p w14:paraId="6966E3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三、工艺：底座稳固耐用，画面高精写真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AE1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个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96C4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C5518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EAC6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7905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FC8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门牌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CB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一、规格尺寸：38X15CM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二、材质：20mm雪弗板UV，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三、工艺：侧边喷漆，水晶UV打印字迹清晰，无毛边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CA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块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C209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F5B96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FE61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C21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646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ACB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一、规格尺寸：38X15CM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二、材质：10mm亚克力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三、工艺：激光雕刻，水晶UV打印字迹清晰，无毛边 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6DF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块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7F01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5D244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DFB8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DD9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A34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14A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一、规格尺寸：38X15CM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二、材质：5mm亚克力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三、工艺：激光雕刻，水晶UV打印字迹清晰，无毛边 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FB3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块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67FF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A2927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C2E5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5F6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F6A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金属字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80E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二、材质：不锈钢板、钛金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板、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镀锌板组合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三、工艺：激光切割，精工焊接，高温烤漆，防雨防腐蚀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16C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667E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4F76F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5370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1DD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DB6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发光灯箱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03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二、材质：L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ED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灯珠，5mm亚克力面板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</w:t>
            </w:r>
            <w:r>
              <w:rPr>
                <w:rFonts w:ascii="Arial" w:hAnsi="Arial" w:cs="Arial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金属</w:t>
            </w:r>
            <w:r>
              <w:rPr>
                <w:rFonts w:hint="eastAsia" w:ascii="Arial" w:hAnsi="Arial" w:cs="Arial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外框，</w:t>
            </w:r>
            <w:r>
              <w:rPr>
                <w:rFonts w:ascii="Arial" w:hAnsi="Arial" w:cs="Arial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高稳定性LED灯珠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1C8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F292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AE9F7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CCAD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1B2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AF9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雪弗板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DD0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二、材质：10mm结皮板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三、工艺：激光雕刻，水晶UV打印字迹清晰，无毛边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772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422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35B3C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1C944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7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B2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6B5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02B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二、材质：15mm结皮板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三、工艺：激光雕刻，水晶UV打印字迹清晰，无毛边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D68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122B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E16DE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4CE1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7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023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C49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0EB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二、材质：20mm结皮板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三、工艺：激光雕刻，水晶UV打印字迹清晰，无毛边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6A3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AB82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A101F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4578064">
        <w:trPr>
          <w:trHeight w:val="1230" w:hRule="atLeast"/>
          <w:jc w:val="center"/>
        </w:trPr>
        <w:tc>
          <w:tcPr>
            <w:tcW w:w="7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40F9E">
            <w:pPr>
              <w:widowControl/>
              <w:ind w:firstLine="110" w:firstLineChars="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60743">
            <w:pPr>
              <w:widowControl/>
              <w:ind w:firstLine="330" w:firstLineChars="1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展板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ECE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一、规格尺寸：70X100mm</w:t>
            </w:r>
          </w:p>
          <w:p w14:paraId="409146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二、材质：15mm结皮板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三、工艺：激光雕刻，水晶UV打印字迹清晰，无毛边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2E954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块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C30A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A7A01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6F247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EDDDD">
            <w:pPr>
              <w:widowControl/>
              <w:ind w:firstLine="110" w:firstLineChars="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329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超卡板裱画包边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1AE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二、材质：5mm超卡板裱户外写真，包边</w:t>
            </w:r>
          </w:p>
          <w:p w14:paraId="10A9C1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三、工艺：超卡板材质硬度较好，画面色泽好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EAF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496F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478C9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3212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E9686">
            <w:pPr>
              <w:widowControl/>
              <w:ind w:firstLine="110" w:firstLineChars="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302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雪弗板</w:t>
            </w:r>
          </w:p>
          <w:p w14:paraId="2D2F7C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裱画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3C3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二、材质：15mm结皮板裱画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三、工艺：画面色泽鲜艳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188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19A8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B9FB0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61C1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46B72">
            <w:pPr>
              <w:widowControl/>
              <w:ind w:firstLine="110" w:firstLineChars="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305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雪弗板</w:t>
            </w:r>
          </w:p>
          <w:p w14:paraId="34333C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裱画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E3F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二、材质：10mm结皮板裱画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三、工艺：画面色泽鲜艳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C41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2AB4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6CB5D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A6CE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5CA16A">
            <w:pPr>
              <w:widowControl/>
              <w:ind w:firstLine="110" w:firstLineChars="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68FA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亚克力</w:t>
            </w:r>
          </w:p>
          <w:p w14:paraId="41E1F8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夹画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894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二、材质：底层8mm亚克力+5mm亚克力</w:t>
            </w:r>
          </w:p>
          <w:p w14:paraId="7A6EBA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三、工艺：激光雕刻，边缘光滑，置广告钉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795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5162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59A6E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0E99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BE9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5409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A44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二、材质：底层8mm亚克力+3mm亚克力</w:t>
            </w:r>
          </w:p>
          <w:p w14:paraId="5D6B5F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三、工艺：激光雕刻，边缘光滑，置广告钉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EF7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ADF4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C3103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A9A5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1957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8781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2A7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二、材质：底层10mm雪弗板+5mm亚克力</w:t>
            </w:r>
          </w:p>
          <w:p w14:paraId="7A7914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三、工艺：激光雕刻，边缘光滑，置广告钉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969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566D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E1BC4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4BA2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A95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00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26A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二、材质：底层10mm雪弗板+3mm亚克力</w:t>
            </w:r>
          </w:p>
          <w:p w14:paraId="3C2043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三、工艺：激光雕刻，边缘光滑，置广告钉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6E3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81E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74A63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591F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F8F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36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E5D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亚克力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812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二、材质：2mm亚克力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三、工艺：激光雕刻，高精度UV喷印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，</w:t>
            </w:r>
            <w:bookmarkStart w:id="2" w:name="_GoBack"/>
            <w:bookmarkEnd w:id="2"/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边缘磨斜边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F6C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7051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6F351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E583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D90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BCC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F6E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二、材质：5mm亚克力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三、工艺：激光雕刻，高精度UV喷印，边缘磨斜边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DE3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458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90F27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0EE3A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A23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497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370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二、材质：8mm亚克力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三、工艺：激光雕刻，高精度UV喷印，边缘磨斜边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58D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7A5B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62F0E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B0F8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7745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60B2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2F8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二、材质：10mm亚克力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三、工艺：激光雕刻，高精度UV喷印，边缘磨斜边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75D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720A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D6118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BEAC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" w:hRule="atLeast"/>
          <w:jc w:val="center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3EF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858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26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一、规格尺寸：定制尺寸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二、材质：15mm亚克力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三、工艺：激光雕刻，高精度UV喷印，边缘磨斜边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B2B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2C47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3D10F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9A73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181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37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FC2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字画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装裱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900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规格尺寸：定制尺寸</w:t>
            </w:r>
          </w:p>
          <w:p w14:paraId="47EAC0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二、材质：实木边框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三、工艺：手工装裱，装裱精细，卡纸放置层次感强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9F8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BF9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12304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BF4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8CD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299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75C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规格尺寸：定制尺寸</w:t>
            </w:r>
          </w:p>
          <w:p w14:paraId="2679CA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二、材质：实木边框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机器装裱，装裱精细，卡纸放置层次感强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54B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平米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97B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AD932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39ACF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6D6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38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184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卷轴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93B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规格尺寸：定制尺寸</w:t>
            </w:r>
          </w:p>
          <w:p w14:paraId="5B38A1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 卷轴布，抗拉性强，耐磨性强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三、工艺：精细装裱，不脱层，不折裂，整体协调，粘黏牢实，垂感好。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0AC0B">
            <w:pPr>
              <w:widowControl/>
              <w:ind w:firstLine="220" w:firstLineChars="100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E823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222B5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7A500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F0B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39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4A1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木匾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A37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规格尺寸：定制尺寸</w:t>
            </w:r>
          </w:p>
          <w:p w14:paraId="6DF3C6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二、材质：实木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三、工艺：字迹及雕刻边缘清晰，耐用耐晒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A6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平米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9466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4EACB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14AC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98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46D09"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以上所有项，均需含设计、制作、安装、发票。</w:t>
            </w:r>
          </w:p>
        </w:tc>
      </w:tr>
    </w:tbl>
    <w:p w14:paraId="719EBF50">
      <w:pPr>
        <w:adjustRightInd w:val="0"/>
        <w:snapToGrid w:val="0"/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三、服务要求</w:t>
      </w:r>
    </w:p>
    <w:p w14:paraId="5437DB5F"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sz w:val="28"/>
          <w:szCs w:val="28"/>
        </w:rPr>
        <w:t>.本项目的设计、制作、材料、安全生产、文明施工、环境保护措施等须达到中华人民共和国、省、市有关法律、法规或行业设计制作安装标准、规范的要求,并严格执行。</w:t>
      </w:r>
    </w:p>
    <w:p w14:paraId="0AECAA7A"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</w:rPr>
        <w:t>.投标方须具备专业的宣传标识设计与制作能力，提供高质量的宣传标识制作服务，能根据招标方的个性化需求，制作符合招标方需求的产品。</w:t>
      </w:r>
    </w:p>
    <w:p w14:paraId="493C8238">
      <w:pPr>
        <w:pStyle w:val="3"/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kern w:val="2"/>
          <w:sz w:val="28"/>
          <w:szCs w:val="28"/>
        </w:rPr>
      </w:pPr>
      <w:r>
        <w:rPr>
          <w:rFonts w:ascii="仿宋" w:hAnsi="仿宋" w:eastAsia="仿宋"/>
          <w:color w:val="000000"/>
          <w:kern w:val="2"/>
          <w:sz w:val="28"/>
          <w:szCs w:val="28"/>
        </w:rPr>
        <w:t>3</w:t>
      </w:r>
      <w:r>
        <w:rPr>
          <w:rFonts w:hint="eastAsia" w:ascii="仿宋" w:hAnsi="仿宋" w:eastAsia="仿宋"/>
          <w:color w:val="000000"/>
          <w:kern w:val="2"/>
          <w:sz w:val="28"/>
          <w:szCs w:val="28"/>
        </w:rPr>
        <w:t>.投标方制作时应喷涂均匀，确保</w:t>
      </w:r>
      <w:r>
        <w:rPr>
          <w:rFonts w:hint="eastAsia" w:ascii="仿宋" w:hAnsi="仿宋" w:eastAsia="仿宋"/>
          <w:color w:val="000000"/>
          <w:sz w:val="28"/>
          <w:szCs w:val="28"/>
        </w:rPr>
        <w:t>宣传标识标成品平整干净、</w:t>
      </w:r>
      <w:r>
        <w:rPr>
          <w:rFonts w:hint="eastAsia" w:ascii="仿宋" w:hAnsi="仿宋" w:eastAsia="仿宋"/>
          <w:color w:val="000000"/>
          <w:kern w:val="2"/>
          <w:sz w:val="28"/>
          <w:szCs w:val="28"/>
        </w:rPr>
        <w:t>美观大方、无</w:t>
      </w:r>
      <w:r>
        <w:rPr>
          <w:rFonts w:hint="eastAsia" w:ascii="仿宋" w:hAnsi="仿宋" w:eastAsia="仿宋"/>
          <w:color w:val="000000"/>
          <w:sz w:val="28"/>
          <w:szCs w:val="28"/>
        </w:rPr>
        <w:t>污渍，颜色符合原稿或采购方要求，做到真实、自然、美观、协调。</w:t>
      </w:r>
    </w:p>
    <w:p w14:paraId="40B12AA6">
      <w:pPr>
        <w:pStyle w:val="3"/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kern w:val="2"/>
          <w:sz w:val="28"/>
          <w:szCs w:val="28"/>
        </w:rPr>
      </w:pPr>
      <w:r>
        <w:rPr>
          <w:rFonts w:ascii="仿宋" w:hAnsi="仿宋" w:eastAsia="仿宋"/>
          <w:color w:val="000000"/>
          <w:kern w:val="2"/>
          <w:sz w:val="28"/>
          <w:szCs w:val="28"/>
        </w:rPr>
        <w:t>4</w:t>
      </w:r>
      <w:r>
        <w:rPr>
          <w:rFonts w:hint="eastAsia" w:ascii="仿宋" w:hAnsi="仿宋" w:eastAsia="仿宋"/>
          <w:color w:val="000000"/>
          <w:kern w:val="2"/>
          <w:sz w:val="28"/>
          <w:szCs w:val="28"/>
        </w:rPr>
        <w:t>.投标方应该有严格的质量控制体系，包括宣传标识需求的对接、设计、审核、调整，安装过程中的监督和检验等。</w:t>
      </w:r>
    </w:p>
    <w:p w14:paraId="53225712">
      <w:pPr>
        <w:pStyle w:val="3"/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kern w:val="2"/>
          <w:sz w:val="28"/>
          <w:szCs w:val="28"/>
        </w:rPr>
      </w:pPr>
      <w:r>
        <w:rPr>
          <w:rFonts w:ascii="仿宋" w:hAnsi="仿宋" w:eastAsia="仿宋"/>
          <w:color w:val="000000"/>
          <w:kern w:val="2"/>
          <w:sz w:val="28"/>
          <w:szCs w:val="28"/>
        </w:rPr>
        <w:t>5</w:t>
      </w:r>
      <w:r>
        <w:rPr>
          <w:rFonts w:hint="eastAsia" w:ascii="仿宋" w:hAnsi="仿宋" w:eastAsia="仿宋"/>
          <w:color w:val="000000"/>
          <w:kern w:val="2"/>
          <w:sz w:val="28"/>
          <w:szCs w:val="28"/>
        </w:rPr>
        <w:t>.投标方须保证采购方的所有需求从对接、设计、出效果图、安转、验收的全过程管理都有专人负责。</w:t>
      </w:r>
    </w:p>
    <w:p w14:paraId="5256A002"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6</w:t>
      </w:r>
      <w:r>
        <w:rPr>
          <w:rFonts w:hint="eastAsia" w:ascii="仿宋" w:hAnsi="仿宋" w:eastAsia="仿宋"/>
          <w:color w:val="000000"/>
          <w:sz w:val="28"/>
          <w:szCs w:val="28"/>
        </w:rPr>
        <w:t>.设计及安装的具体排版由投标方负责且须征得招标方同意，素材内容及尺寸最终以招标方定版为准，若出现不按照招标方要求设计及安装的情况，应及时拆除并按要求重新制作安装。</w:t>
      </w:r>
    </w:p>
    <w:p w14:paraId="2332B81C"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7</w:t>
      </w:r>
      <w:r>
        <w:rPr>
          <w:rFonts w:hint="eastAsia" w:ascii="仿宋" w:hAnsi="仿宋" w:eastAsia="仿宋"/>
          <w:color w:val="000000"/>
          <w:sz w:val="28"/>
          <w:szCs w:val="28"/>
        </w:rPr>
        <w:t>.投标方应具备良好的服务态度，能够积极沟通、耐心倾听招标方需求，及时回复招标方问题和咨询，为招标方提供专业的技术支持，并根据招标方的反馈及时调整方案。</w:t>
      </w:r>
    </w:p>
    <w:p w14:paraId="2C3DADD0">
      <w:pPr>
        <w:pStyle w:val="3"/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kern w:val="2"/>
          <w:sz w:val="28"/>
          <w:szCs w:val="28"/>
        </w:rPr>
      </w:pPr>
      <w:r>
        <w:rPr>
          <w:rFonts w:ascii="仿宋" w:hAnsi="仿宋" w:eastAsia="仿宋"/>
          <w:color w:val="000000"/>
          <w:kern w:val="2"/>
          <w:sz w:val="28"/>
          <w:szCs w:val="28"/>
        </w:rPr>
        <w:t>8</w:t>
      </w:r>
      <w:r>
        <w:rPr>
          <w:rFonts w:hint="eastAsia" w:ascii="仿宋" w:hAnsi="仿宋" w:eastAsia="仿宋"/>
          <w:color w:val="000000"/>
          <w:kern w:val="2"/>
          <w:sz w:val="28"/>
          <w:szCs w:val="28"/>
        </w:rPr>
        <w:t>.投标方接到招标方任务时，需20分钟内进行响应。</w:t>
      </w:r>
    </w:p>
    <w:p w14:paraId="16B5923C">
      <w:pPr>
        <w:pStyle w:val="3"/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kern w:val="2"/>
          <w:sz w:val="28"/>
          <w:szCs w:val="28"/>
        </w:rPr>
      </w:pPr>
      <w:r>
        <w:rPr>
          <w:rFonts w:ascii="仿宋" w:hAnsi="仿宋" w:eastAsia="仿宋"/>
          <w:color w:val="000000"/>
          <w:kern w:val="2"/>
          <w:sz w:val="28"/>
          <w:szCs w:val="28"/>
        </w:rPr>
        <w:t>9</w:t>
      </w:r>
      <w:r>
        <w:rPr>
          <w:rFonts w:hint="eastAsia" w:ascii="仿宋" w:hAnsi="仿宋" w:eastAsia="仿宋"/>
          <w:color w:val="000000"/>
          <w:kern w:val="2"/>
          <w:sz w:val="28"/>
          <w:szCs w:val="28"/>
        </w:rPr>
        <w:t>.投标方应该保证交货期限，及时解决招标方出现的售后服务问题，</w:t>
      </w:r>
      <w:r>
        <w:rPr>
          <w:rFonts w:hint="eastAsia" w:ascii="仿宋" w:hAnsi="仿宋" w:eastAsia="仿宋"/>
          <w:color w:val="000000"/>
          <w:sz w:val="28"/>
          <w:szCs w:val="28"/>
        </w:rPr>
        <w:t>自觉接受政府和招标方的监督管理。</w:t>
      </w:r>
    </w:p>
    <w:p w14:paraId="045A1912"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10</w:t>
      </w:r>
      <w:r>
        <w:rPr>
          <w:rFonts w:hint="eastAsia" w:ascii="仿宋" w:hAnsi="仿宋" w:eastAsia="仿宋"/>
          <w:color w:val="000000"/>
          <w:sz w:val="28"/>
          <w:szCs w:val="28"/>
        </w:rPr>
        <w:t>.投标方</w:t>
      </w:r>
      <w:r>
        <w:rPr>
          <w:rFonts w:ascii="仿宋" w:hAnsi="仿宋" w:eastAsia="仿宋"/>
          <w:color w:val="000000"/>
          <w:sz w:val="28"/>
          <w:szCs w:val="28"/>
        </w:rPr>
        <w:t>若使用</w:t>
      </w:r>
      <w:r>
        <w:rPr>
          <w:rFonts w:hint="eastAsia" w:ascii="仿宋" w:hAnsi="仿宋" w:eastAsia="仿宋"/>
          <w:color w:val="000000"/>
          <w:sz w:val="28"/>
          <w:szCs w:val="28"/>
        </w:rPr>
        <w:t>伪劣</w:t>
      </w:r>
      <w:r>
        <w:rPr>
          <w:rFonts w:ascii="仿宋" w:hAnsi="仿宋" w:eastAsia="仿宋"/>
          <w:color w:val="000000"/>
          <w:sz w:val="28"/>
          <w:szCs w:val="28"/>
        </w:rPr>
        <w:t>材料</w:t>
      </w:r>
      <w:r>
        <w:rPr>
          <w:rFonts w:hint="eastAsia" w:ascii="仿宋" w:hAnsi="仿宋" w:eastAsia="仿宋"/>
          <w:color w:val="000000"/>
          <w:sz w:val="28"/>
          <w:szCs w:val="28"/>
        </w:rPr>
        <w:t>，招标方</w:t>
      </w:r>
      <w:r>
        <w:rPr>
          <w:rFonts w:ascii="仿宋" w:hAnsi="仿宋" w:eastAsia="仿宋"/>
          <w:color w:val="000000"/>
          <w:sz w:val="28"/>
          <w:szCs w:val="28"/>
        </w:rPr>
        <w:t>有权制止使用，并责令停工、返工，验收时如不符</w:t>
      </w:r>
      <w:r>
        <w:rPr>
          <w:rFonts w:hint="eastAsia" w:ascii="仿宋" w:hAnsi="仿宋" w:eastAsia="仿宋"/>
          <w:color w:val="000000"/>
          <w:sz w:val="28"/>
          <w:szCs w:val="28"/>
        </w:rPr>
        <w:t>招标方</w:t>
      </w:r>
      <w:r>
        <w:rPr>
          <w:rFonts w:ascii="仿宋" w:hAnsi="仿宋" w:eastAsia="仿宋"/>
          <w:color w:val="000000"/>
          <w:sz w:val="28"/>
          <w:szCs w:val="28"/>
        </w:rPr>
        <w:t>要求，</w:t>
      </w:r>
      <w:r>
        <w:rPr>
          <w:rFonts w:hint="eastAsia" w:ascii="仿宋" w:hAnsi="仿宋" w:eastAsia="仿宋"/>
          <w:color w:val="000000"/>
          <w:sz w:val="28"/>
          <w:szCs w:val="28"/>
        </w:rPr>
        <w:t>招标方</w:t>
      </w:r>
      <w:r>
        <w:rPr>
          <w:rFonts w:ascii="仿宋" w:hAnsi="仿宋" w:eastAsia="仿宋"/>
          <w:color w:val="000000"/>
          <w:sz w:val="28"/>
          <w:szCs w:val="28"/>
        </w:rPr>
        <w:t>有权要求重新制作安装，</w:t>
      </w:r>
      <w:r>
        <w:rPr>
          <w:rFonts w:hint="eastAsia" w:ascii="仿宋" w:hAnsi="仿宋" w:eastAsia="仿宋"/>
          <w:color w:val="000000"/>
          <w:sz w:val="28"/>
          <w:szCs w:val="28"/>
        </w:rPr>
        <w:t>由此导致的</w:t>
      </w:r>
      <w:r>
        <w:rPr>
          <w:rFonts w:ascii="仿宋" w:hAnsi="仿宋" w:eastAsia="仿宋"/>
          <w:color w:val="000000"/>
          <w:sz w:val="28"/>
          <w:szCs w:val="28"/>
        </w:rPr>
        <w:t>一切损失由</w:t>
      </w:r>
      <w:r>
        <w:rPr>
          <w:rFonts w:hint="eastAsia" w:ascii="仿宋" w:hAnsi="仿宋" w:eastAsia="仿宋"/>
          <w:color w:val="000000"/>
          <w:sz w:val="28"/>
          <w:szCs w:val="28"/>
        </w:rPr>
        <w:t>投标方</w:t>
      </w:r>
      <w:r>
        <w:rPr>
          <w:rFonts w:ascii="仿宋" w:hAnsi="仿宋" w:eastAsia="仿宋"/>
          <w:color w:val="000000"/>
          <w:sz w:val="28"/>
          <w:szCs w:val="28"/>
        </w:rPr>
        <w:t>负责</w:t>
      </w:r>
      <w:r>
        <w:rPr>
          <w:rFonts w:hint="eastAsia" w:ascii="仿宋" w:hAnsi="仿宋" w:eastAsia="仿宋"/>
          <w:color w:val="000000"/>
          <w:sz w:val="28"/>
          <w:szCs w:val="28"/>
        </w:rPr>
        <w:t>。</w:t>
      </w:r>
    </w:p>
    <w:p w14:paraId="4C2A4FF0"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11</w:t>
      </w:r>
      <w:r>
        <w:rPr>
          <w:rFonts w:hint="eastAsia" w:ascii="仿宋" w:hAnsi="仿宋" w:eastAsia="仿宋"/>
          <w:color w:val="000000"/>
          <w:sz w:val="28"/>
          <w:szCs w:val="28"/>
        </w:rPr>
        <w:t>.投标方不得转包本项目。</w:t>
      </w:r>
    </w:p>
    <w:p w14:paraId="3547253A">
      <w:pPr>
        <w:autoSpaceDE w:val="0"/>
        <w:autoSpaceDN w:val="0"/>
        <w:adjustRightInd w:val="0"/>
        <w:spacing w:line="560" w:lineRule="atLeast"/>
        <w:ind w:firstLine="560" w:firstLineChars="200"/>
        <w:jc w:val="left"/>
        <w:rPr>
          <w:rFonts w:hint="eastAsia"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四、合同期限：三年。</w:t>
      </w:r>
    </w:p>
    <w:bookmarkEnd w:id="0"/>
    <w:bookmarkEnd w:id="1"/>
    <w:p w14:paraId="78FC05C3">
      <w:pPr>
        <w:ind w:firstLine="42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28148820"/>
      <w:docPartObj>
        <w:docPartGallery w:val="autotext"/>
      </w:docPartObj>
    </w:sdtPr>
    <w:sdtContent>
      <w:p w14:paraId="425BD40A">
        <w:pPr>
          <w:pStyle w:val="4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PAGE   \* MERGEFORMAT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9</w:t>
        </w:r>
        <w:r>
          <w:rPr>
            <w:lang w:val="zh-CN"/>
          </w:rPr>
          <w:fldChar w:fldCharType="end"/>
        </w:r>
      </w:p>
    </w:sdtContent>
  </w:sdt>
  <w:p w14:paraId="1C2711AA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2BAED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9551C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CC3D5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3FB4E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5922A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44"/>
    <w:rsid w:val="00003BA4"/>
    <w:rsid w:val="000053BB"/>
    <w:rsid w:val="00006481"/>
    <w:rsid w:val="00012D76"/>
    <w:rsid w:val="000152E9"/>
    <w:rsid w:val="00015EE5"/>
    <w:rsid w:val="00015F36"/>
    <w:rsid w:val="00020D91"/>
    <w:rsid w:val="0002500A"/>
    <w:rsid w:val="000361A8"/>
    <w:rsid w:val="00037CA9"/>
    <w:rsid w:val="00044704"/>
    <w:rsid w:val="00046C19"/>
    <w:rsid w:val="00050C1B"/>
    <w:rsid w:val="00050DCA"/>
    <w:rsid w:val="00051882"/>
    <w:rsid w:val="0005249A"/>
    <w:rsid w:val="00052F97"/>
    <w:rsid w:val="000565B8"/>
    <w:rsid w:val="00056885"/>
    <w:rsid w:val="00060305"/>
    <w:rsid w:val="000631E5"/>
    <w:rsid w:val="00066DC9"/>
    <w:rsid w:val="00084A08"/>
    <w:rsid w:val="00087A50"/>
    <w:rsid w:val="00091516"/>
    <w:rsid w:val="00091FC5"/>
    <w:rsid w:val="00096730"/>
    <w:rsid w:val="000A1C83"/>
    <w:rsid w:val="000A46A3"/>
    <w:rsid w:val="000A7081"/>
    <w:rsid w:val="000B7C93"/>
    <w:rsid w:val="000B7E21"/>
    <w:rsid w:val="000C2ED2"/>
    <w:rsid w:val="000C7D98"/>
    <w:rsid w:val="000D41A4"/>
    <w:rsid w:val="000D4C6D"/>
    <w:rsid w:val="000D589C"/>
    <w:rsid w:val="000D77B5"/>
    <w:rsid w:val="000E0EF2"/>
    <w:rsid w:val="000E1449"/>
    <w:rsid w:val="000E294A"/>
    <w:rsid w:val="000E4AFE"/>
    <w:rsid w:val="000F0B27"/>
    <w:rsid w:val="000F1BD6"/>
    <w:rsid w:val="000F1C6B"/>
    <w:rsid w:val="000F4384"/>
    <w:rsid w:val="00100529"/>
    <w:rsid w:val="00103202"/>
    <w:rsid w:val="001034F9"/>
    <w:rsid w:val="00104E45"/>
    <w:rsid w:val="0010596C"/>
    <w:rsid w:val="0010779F"/>
    <w:rsid w:val="00107F21"/>
    <w:rsid w:val="001100A1"/>
    <w:rsid w:val="00111BE7"/>
    <w:rsid w:val="00115120"/>
    <w:rsid w:val="001208AF"/>
    <w:rsid w:val="00124824"/>
    <w:rsid w:val="0012582C"/>
    <w:rsid w:val="00125898"/>
    <w:rsid w:val="00127903"/>
    <w:rsid w:val="0013543F"/>
    <w:rsid w:val="00136B28"/>
    <w:rsid w:val="00137ED7"/>
    <w:rsid w:val="00147821"/>
    <w:rsid w:val="00152A79"/>
    <w:rsid w:val="00153974"/>
    <w:rsid w:val="00155D80"/>
    <w:rsid w:val="00160966"/>
    <w:rsid w:val="001616B5"/>
    <w:rsid w:val="00173862"/>
    <w:rsid w:val="001855D4"/>
    <w:rsid w:val="00193B09"/>
    <w:rsid w:val="0019426A"/>
    <w:rsid w:val="00194A2E"/>
    <w:rsid w:val="001B49BC"/>
    <w:rsid w:val="001C4577"/>
    <w:rsid w:val="001C60B2"/>
    <w:rsid w:val="001C6429"/>
    <w:rsid w:val="001C7CF5"/>
    <w:rsid w:val="001D04D6"/>
    <w:rsid w:val="001D5309"/>
    <w:rsid w:val="001D70B6"/>
    <w:rsid w:val="001E40FD"/>
    <w:rsid w:val="001E5E8D"/>
    <w:rsid w:val="001F0EDD"/>
    <w:rsid w:val="001F0F44"/>
    <w:rsid w:val="00203C9E"/>
    <w:rsid w:val="0020481F"/>
    <w:rsid w:val="00206F42"/>
    <w:rsid w:val="002107F2"/>
    <w:rsid w:val="00214AA4"/>
    <w:rsid w:val="00221397"/>
    <w:rsid w:val="002214E3"/>
    <w:rsid w:val="002274D3"/>
    <w:rsid w:val="00233F87"/>
    <w:rsid w:val="00236055"/>
    <w:rsid w:val="00244F91"/>
    <w:rsid w:val="0024541F"/>
    <w:rsid w:val="00246F1E"/>
    <w:rsid w:val="002520AE"/>
    <w:rsid w:val="00254D09"/>
    <w:rsid w:val="00256054"/>
    <w:rsid w:val="002575AC"/>
    <w:rsid w:val="00257B6E"/>
    <w:rsid w:val="0026033B"/>
    <w:rsid w:val="00264087"/>
    <w:rsid w:val="00265EE7"/>
    <w:rsid w:val="00266338"/>
    <w:rsid w:val="00266CC7"/>
    <w:rsid w:val="002724C1"/>
    <w:rsid w:val="0028354E"/>
    <w:rsid w:val="002843EA"/>
    <w:rsid w:val="00285E52"/>
    <w:rsid w:val="00287E7F"/>
    <w:rsid w:val="00291DA9"/>
    <w:rsid w:val="002A1F9A"/>
    <w:rsid w:val="002A4048"/>
    <w:rsid w:val="002B11BB"/>
    <w:rsid w:val="002B50D4"/>
    <w:rsid w:val="002C18A3"/>
    <w:rsid w:val="002C51A7"/>
    <w:rsid w:val="002D1E29"/>
    <w:rsid w:val="002D4263"/>
    <w:rsid w:val="002D57A9"/>
    <w:rsid w:val="002D5FFA"/>
    <w:rsid w:val="002D73CC"/>
    <w:rsid w:val="002E05EA"/>
    <w:rsid w:val="002E0640"/>
    <w:rsid w:val="002E092C"/>
    <w:rsid w:val="002E0D45"/>
    <w:rsid w:val="002E3A9C"/>
    <w:rsid w:val="002F1079"/>
    <w:rsid w:val="002F1A7D"/>
    <w:rsid w:val="002F2856"/>
    <w:rsid w:val="002F4729"/>
    <w:rsid w:val="002F5C35"/>
    <w:rsid w:val="00302CE7"/>
    <w:rsid w:val="00305C47"/>
    <w:rsid w:val="00306240"/>
    <w:rsid w:val="00310E44"/>
    <w:rsid w:val="00321846"/>
    <w:rsid w:val="00321BEB"/>
    <w:rsid w:val="00330322"/>
    <w:rsid w:val="00330973"/>
    <w:rsid w:val="00332862"/>
    <w:rsid w:val="003358FF"/>
    <w:rsid w:val="00336AE3"/>
    <w:rsid w:val="0034236B"/>
    <w:rsid w:val="00344277"/>
    <w:rsid w:val="003522AB"/>
    <w:rsid w:val="0035411D"/>
    <w:rsid w:val="00357321"/>
    <w:rsid w:val="00357CA7"/>
    <w:rsid w:val="0036021C"/>
    <w:rsid w:val="00362080"/>
    <w:rsid w:val="003641E2"/>
    <w:rsid w:val="0037252D"/>
    <w:rsid w:val="00372539"/>
    <w:rsid w:val="00373C8E"/>
    <w:rsid w:val="00376806"/>
    <w:rsid w:val="003770C6"/>
    <w:rsid w:val="00377D4D"/>
    <w:rsid w:val="00382D5B"/>
    <w:rsid w:val="00383A59"/>
    <w:rsid w:val="00392999"/>
    <w:rsid w:val="00393D0C"/>
    <w:rsid w:val="003971AF"/>
    <w:rsid w:val="00397359"/>
    <w:rsid w:val="00397787"/>
    <w:rsid w:val="003977A4"/>
    <w:rsid w:val="003A28A3"/>
    <w:rsid w:val="003A4674"/>
    <w:rsid w:val="003A7EB3"/>
    <w:rsid w:val="003B17E1"/>
    <w:rsid w:val="003B60C7"/>
    <w:rsid w:val="003C0096"/>
    <w:rsid w:val="003C6BA8"/>
    <w:rsid w:val="003C6FE3"/>
    <w:rsid w:val="003C7102"/>
    <w:rsid w:val="003C72FB"/>
    <w:rsid w:val="003D170D"/>
    <w:rsid w:val="003D190D"/>
    <w:rsid w:val="003D1F26"/>
    <w:rsid w:val="003D3418"/>
    <w:rsid w:val="003D49EB"/>
    <w:rsid w:val="003D5EC2"/>
    <w:rsid w:val="003D60B0"/>
    <w:rsid w:val="003D7E6E"/>
    <w:rsid w:val="003E4245"/>
    <w:rsid w:val="003E5052"/>
    <w:rsid w:val="003E5462"/>
    <w:rsid w:val="003E7182"/>
    <w:rsid w:val="003F0489"/>
    <w:rsid w:val="003F0CFD"/>
    <w:rsid w:val="003F1B81"/>
    <w:rsid w:val="003F47CB"/>
    <w:rsid w:val="003F6EAD"/>
    <w:rsid w:val="003F72C7"/>
    <w:rsid w:val="00400C19"/>
    <w:rsid w:val="00402DC9"/>
    <w:rsid w:val="0040403B"/>
    <w:rsid w:val="00405E0C"/>
    <w:rsid w:val="00412460"/>
    <w:rsid w:val="00414B39"/>
    <w:rsid w:val="00416343"/>
    <w:rsid w:val="00417718"/>
    <w:rsid w:val="00423F89"/>
    <w:rsid w:val="00424F2A"/>
    <w:rsid w:val="004264C6"/>
    <w:rsid w:val="0043008A"/>
    <w:rsid w:val="004304EE"/>
    <w:rsid w:val="00430D0D"/>
    <w:rsid w:val="00431ABE"/>
    <w:rsid w:val="00437AFE"/>
    <w:rsid w:val="0044044D"/>
    <w:rsid w:val="004449E1"/>
    <w:rsid w:val="00445D5D"/>
    <w:rsid w:val="004475C8"/>
    <w:rsid w:val="00447C77"/>
    <w:rsid w:val="00450430"/>
    <w:rsid w:val="004504A3"/>
    <w:rsid w:val="00454F7E"/>
    <w:rsid w:val="0045777A"/>
    <w:rsid w:val="00463016"/>
    <w:rsid w:val="00463FE6"/>
    <w:rsid w:val="0046520D"/>
    <w:rsid w:val="00470B06"/>
    <w:rsid w:val="00472B5E"/>
    <w:rsid w:val="00474162"/>
    <w:rsid w:val="00474603"/>
    <w:rsid w:val="00475830"/>
    <w:rsid w:val="00480970"/>
    <w:rsid w:val="00480F55"/>
    <w:rsid w:val="00483F38"/>
    <w:rsid w:val="00484AFB"/>
    <w:rsid w:val="0049234F"/>
    <w:rsid w:val="00495041"/>
    <w:rsid w:val="004974B4"/>
    <w:rsid w:val="004A33C2"/>
    <w:rsid w:val="004A3407"/>
    <w:rsid w:val="004A7D03"/>
    <w:rsid w:val="004B25DA"/>
    <w:rsid w:val="004B2C82"/>
    <w:rsid w:val="004C0450"/>
    <w:rsid w:val="004C4634"/>
    <w:rsid w:val="004C6188"/>
    <w:rsid w:val="004D0FA3"/>
    <w:rsid w:val="004E0B1F"/>
    <w:rsid w:val="004E103F"/>
    <w:rsid w:val="004E714E"/>
    <w:rsid w:val="004F0D86"/>
    <w:rsid w:val="004F2A9E"/>
    <w:rsid w:val="00503796"/>
    <w:rsid w:val="00504E13"/>
    <w:rsid w:val="00512562"/>
    <w:rsid w:val="0051331F"/>
    <w:rsid w:val="005149D2"/>
    <w:rsid w:val="00520EC9"/>
    <w:rsid w:val="00522A94"/>
    <w:rsid w:val="00523E51"/>
    <w:rsid w:val="00530F26"/>
    <w:rsid w:val="005324D1"/>
    <w:rsid w:val="005373D5"/>
    <w:rsid w:val="00541669"/>
    <w:rsid w:val="0054425A"/>
    <w:rsid w:val="00544315"/>
    <w:rsid w:val="00544520"/>
    <w:rsid w:val="00544F7C"/>
    <w:rsid w:val="00550543"/>
    <w:rsid w:val="005509B5"/>
    <w:rsid w:val="00556BE3"/>
    <w:rsid w:val="0056060F"/>
    <w:rsid w:val="00575627"/>
    <w:rsid w:val="00580880"/>
    <w:rsid w:val="00580A29"/>
    <w:rsid w:val="005823D8"/>
    <w:rsid w:val="005853E4"/>
    <w:rsid w:val="00585BB2"/>
    <w:rsid w:val="00585DB1"/>
    <w:rsid w:val="00587019"/>
    <w:rsid w:val="00587230"/>
    <w:rsid w:val="005914AB"/>
    <w:rsid w:val="005966F6"/>
    <w:rsid w:val="005A3480"/>
    <w:rsid w:val="005A51DC"/>
    <w:rsid w:val="005A6CAD"/>
    <w:rsid w:val="005B3ACF"/>
    <w:rsid w:val="005B56C0"/>
    <w:rsid w:val="005C1012"/>
    <w:rsid w:val="005C1453"/>
    <w:rsid w:val="005C41EE"/>
    <w:rsid w:val="005C4393"/>
    <w:rsid w:val="005C44B2"/>
    <w:rsid w:val="005C5FBB"/>
    <w:rsid w:val="005C6036"/>
    <w:rsid w:val="005D012C"/>
    <w:rsid w:val="005D2BC8"/>
    <w:rsid w:val="005D72B7"/>
    <w:rsid w:val="005E0BFC"/>
    <w:rsid w:val="005E11E5"/>
    <w:rsid w:val="005E36F2"/>
    <w:rsid w:val="005E5739"/>
    <w:rsid w:val="005E74C4"/>
    <w:rsid w:val="005F377F"/>
    <w:rsid w:val="005F4317"/>
    <w:rsid w:val="005F5647"/>
    <w:rsid w:val="005F59EB"/>
    <w:rsid w:val="005F7A9E"/>
    <w:rsid w:val="006038BA"/>
    <w:rsid w:val="00604141"/>
    <w:rsid w:val="00604415"/>
    <w:rsid w:val="006051A3"/>
    <w:rsid w:val="006058D0"/>
    <w:rsid w:val="006140BC"/>
    <w:rsid w:val="0062125B"/>
    <w:rsid w:val="00621648"/>
    <w:rsid w:val="006216EA"/>
    <w:rsid w:val="00627360"/>
    <w:rsid w:val="00636868"/>
    <w:rsid w:val="00637D1E"/>
    <w:rsid w:val="0064259A"/>
    <w:rsid w:val="006434F8"/>
    <w:rsid w:val="00643551"/>
    <w:rsid w:val="00645F59"/>
    <w:rsid w:val="006463AC"/>
    <w:rsid w:val="00652835"/>
    <w:rsid w:val="0066078F"/>
    <w:rsid w:val="00661AFD"/>
    <w:rsid w:val="00661F97"/>
    <w:rsid w:val="00662D88"/>
    <w:rsid w:val="00665377"/>
    <w:rsid w:val="00671714"/>
    <w:rsid w:val="0067228D"/>
    <w:rsid w:val="0067231F"/>
    <w:rsid w:val="00674596"/>
    <w:rsid w:val="0067549B"/>
    <w:rsid w:val="006820A7"/>
    <w:rsid w:val="006835FF"/>
    <w:rsid w:val="006843FC"/>
    <w:rsid w:val="0068583B"/>
    <w:rsid w:val="0068725D"/>
    <w:rsid w:val="00693811"/>
    <w:rsid w:val="006A4E58"/>
    <w:rsid w:val="006A5732"/>
    <w:rsid w:val="006A6B2E"/>
    <w:rsid w:val="006B04B4"/>
    <w:rsid w:val="006B213B"/>
    <w:rsid w:val="006B755F"/>
    <w:rsid w:val="006D0927"/>
    <w:rsid w:val="006D12F1"/>
    <w:rsid w:val="006D4408"/>
    <w:rsid w:val="006E4E48"/>
    <w:rsid w:val="006F0DF6"/>
    <w:rsid w:val="006F1497"/>
    <w:rsid w:val="006F27C1"/>
    <w:rsid w:val="006F2807"/>
    <w:rsid w:val="006F464A"/>
    <w:rsid w:val="00705705"/>
    <w:rsid w:val="00707FD5"/>
    <w:rsid w:val="00710BDE"/>
    <w:rsid w:val="007128A8"/>
    <w:rsid w:val="00721F97"/>
    <w:rsid w:val="00724AD4"/>
    <w:rsid w:val="00725179"/>
    <w:rsid w:val="00726AA8"/>
    <w:rsid w:val="00741083"/>
    <w:rsid w:val="007425A5"/>
    <w:rsid w:val="007430CD"/>
    <w:rsid w:val="007443FA"/>
    <w:rsid w:val="00746D20"/>
    <w:rsid w:val="007513B2"/>
    <w:rsid w:val="0076005A"/>
    <w:rsid w:val="00760202"/>
    <w:rsid w:val="00762BA2"/>
    <w:rsid w:val="00770544"/>
    <w:rsid w:val="007706B0"/>
    <w:rsid w:val="0077202A"/>
    <w:rsid w:val="00772781"/>
    <w:rsid w:val="00772B2B"/>
    <w:rsid w:val="00773357"/>
    <w:rsid w:val="007738E0"/>
    <w:rsid w:val="00777D14"/>
    <w:rsid w:val="007836E5"/>
    <w:rsid w:val="00783BB0"/>
    <w:rsid w:val="00785637"/>
    <w:rsid w:val="00787691"/>
    <w:rsid w:val="007977D1"/>
    <w:rsid w:val="007A151B"/>
    <w:rsid w:val="007A28B2"/>
    <w:rsid w:val="007A3440"/>
    <w:rsid w:val="007A3894"/>
    <w:rsid w:val="007A4176"/>
    <w:rsid w:val="007A68D6"/>
    <w:rsid w:val="007A6AC9"/>
    <w:rsid w:val="007B0052"/>
    <w:rsid w:val="007B113C"/>
    <w:rsid w:val="007B5F4D"/>
    <w:rsid w:val="007B68A3"/>
    <w:rsid w:val="007C312F"/>
    <w:rsid w:val="007D43AC"/>
    <w:rsid w:val="007E0FC7"/>
    <w:rsid w:val="007E1206"/>
    <w:rsid w:val="007E3A19"/>
    <w:rsid w:val="007E6CDF"/>
    <w:rsid w:val="007F10D9"/>
    <w:rsid w:val="007F7554"/>
    <w:rsid w:val="007F7900"/>
    <w:rsid w:val="007F7C1F"/>
    <w:rsid w:val="00801F1C"/>
    <w:rsid w:val="00807E74"/>
    <w:rsid w:val="00811216"/>
    <w:rsid w:val="00811696"/>
    <w:rsid w:val="008125A8"/>
    <w:rsid w:val="00815CBC"/>
    <w:rsid w:val="008330A9"/>
    <w:rsid w:val="00833E6E"/>
    <w:rsid w:val="00834183"/>
    <w:rsid w:val="008343F0"/>
    <w:rsid w:val="00834E2F"/>
    <w:rsid w:val="00835ECA"/>
    <w:rsid w:val="008515E0"/>
    <w:rsid w:val="008574B8"/>
    <w:rsid w:val="00861F91"/>
    <w:rsid w:val="00862FA9"/>
    <w:rsid w:val="008630F7"/>
    <w:rsid w:val="0086408B"/>
    <w:rsid w:val="00864B16"/>
    <w:rsid w:val="008715D8"/>
    <w:rsid w:val="0087798B"/>
    <w:rsid w:val="008854F4"/>
    <w:rsid w:val="00885CDE"/>
    <w:rsid w:val="00886A73"/>
    <w:rsid w:val="00893C2B"/>
    <w:rsid w:val="00895B2F"/>
    <w:rsid w:val="00897476"/>
    <w:rsid w:val="008A0AA0"/>
    <w:rsid w:val="008A131A"/>
    <w:rsid w:val="008A516F"/>
    <w:rsid w:val="008A5A58"/>
    <w:rsid w:val="008A78DB"/>
    <w:rsid w:val="008B1ACB"/>
    <w:rsid w:val="008B1B21"/>
    <w:rsid w:val="008B1EB4"/>
    <w:rsid w:val="008B2165"/>
    <w:rsid w:val="008C15FF"/>
    <w:rsid w:val="008C4207"/>
    <w:rsid w:val="008C521D"/>
    <w:rsid w:val="008D1FB5"/>
    <w:rsid w:val="008D3E1E"/>
    <w:rsid w:val="008D4B9A"/>
    <w:rsid w:val="008D738B"/>
    <w:rsid w:val="008E3A8E"/>
    <w:rsid w:val="008E55B4"/>
    <w:rsid w:val="008E74A6"/>
    <w:rsid w:val="008F176A"/>
    <w:rsid w:val="008F770A"/>
    <w:rsid w:val="0090455A"/>
    <w:rsid w:val="0090560F"/>
    <w:rsid w:val="00907816"/>
    <w:rsid w:val="00911B0D"/>
    <w:rsid w:val="00912AD2"/>
    <w:rsid w:val="00915521"/>
    <w:rsid w:val="0091744F"/>
    <w:rsid w:val="00920BEA"/>
    <w:rsid w:val="009212BE"/>
    <w:rsid w:val="00923FBC"/>
    <w:rsid w:val="00925940"/>
    <w:rsid w:val="009259FD"/>
    <w:rsid w:val="009265CD"/>
    <w:rsid w:val="00926729"/>
    <w:rsid w:val="00926E14"/>
    <w:rsid w:val="00930453"/>
    <w:rsid w:val="00930C35"/>
    <w:rsid w:val="0093312E"/>
    <w:rsid w:val="00933E3B"/>
    <w:rsid w:val="00934D67"/>
    <w:rsid w:val="00935B06"/>
    <w:rsid w:val="0094045C"/>
    <w:rsid w:val="009427E8"/>
    <w:rsid w:val="00942811"/>
    <w:rsid w:val="00947BCE"/>
    <w:rsid w:val="00950159"/>
    <w:rsid w:val="00950CC3"/>
    <w:rsid w:val="00951EFA"/>
    <w:rsid w:val="00954306"/>
    <w:rsid w:val="00956AD8"/>
    <w:rsid w:val="0095735A"/>
    <w:rsid w:val="00965658"/>
    <w:rsid w:val="00972B3E"/>
    <w:rsid w:val="00973014"/>
    <w:rsid w:val="00973760"/>
    <w:rsid w:val="009753D3"/>
    <w:rsid w:val="00984C23"/>
    <w:rsid w:val="0098525B"/>
    <w:rsid w:val="00985996"/>
    <w:rsid w:val="00985EEB"/>
    <w:rsid w:val="009932DB"/>
    <w:rsid w:val="009A0B81"/>
    <w:rsid w:val="009A2A88"/>
    <w:rsid w:val="009A3783"/>
    <w:rsid w:val="009B4711"/>
    <w:rsid w:val="009B4ACB"/>
    <w:rsid w:val="009B5359"/>
    <w:rsid w:val="009B5B08"/>
    <w:rsid w:val="009B663D"/>
    <w:rsid w:val="009C17CC"/>
    <w:rsid w:val="009C4819"/>
    <w:rsid w:val="009C6576"/>
    <w:rsid w:val="009C6D8B"/>
    <w:rsid w:val="009D13BD"/>
    <w:rsid w:val="009D3FA3"/>
    <w:rsid w:val="009D6D20"/>
    <w:rsid w:val="009E589B"/>
    <w:rsid w:val="009E6CE4"/>
    <w:rsid w:val="009F5A6E"/>
    <w:rsid w:val="009F7CE7"/>
    <w:rsid w:val="00A0480D"/>
    <w:rsid w:val="00A0571D"/>
    <w:rsid w:val="00A07240"/>
    <w:rsid w:val="00A11175"/>
    <w:rsid w:val="00A13574"/>
    <w:rsid w:val="00A13C38"/>
    <w:rsid w:val="00A179AF"/>
    <w:rsid w:val="00A20A67"/>
    <w:rsid w:val="00A21185"/>
    <w:rsid w:val="00A219DA"/>
    <w:rsid w:val="00A22C63"/>
    <w:rsid w:val="00A2371E"/>
    <w:rsid w:val="00A24A1E"/>
    <w:rsid w:val="00A254E6"/>
    <w:rsid w:val="00A31DC8"/>
    <w:rsid w:val="00A35BB8"/>
    <w:rsid w:val="00A37E64"/>
    <w:rsid w:val="00A4219D"/>
    <w:rsid w:val="00A423A9"/>
    <w:rsid w:val="00A42BC5"/>
    <w:rsid w:val="00A42DB3"/>
    <w:rsid w:val="00A4558C"/>
    <w:rsid w:val="00A47435"/>
    <w:rsid w:val="00A478D6"/>
    <w:rsid w:val="00A5274C"/>
    <w:rsid w:val="00A551A0"/>
    <w:rsid w:val="00A6536D"/>
    <w:rsid w:val="00A67667"/>
    <w:rsid w:val="00A73A08"/>
    <w:rsid w:val="00A77641"/>
    <w:rsid w:val="00A81370"/>
    <w:rsid w:val="00A836F0"/>
    <w:rsid w:val="00A918E1"/>
    <w:rsid w:val="00A92B4F"/>
    <w:rsid w:val="00A9631A"/>
    <w:rsid w:val="00AA14A0"/>
    <w:rsid w:val="00AA2842"/>
    <w:rsid w:val="00AA7406"/>
    <w:rsid w:val="00AB04DF"/>
    <w:rsid w:val="00AB083F"/>
    <w:rsid w:val="00AB2569"/>
    <w:rsid w:val="00AB2FF7"/>
    <w:rsid w:val="00AC71D4"/>
    <w:rsid w:val="00AD4123"/>
    <w:rsid w:val="00AE018D"/>
    <w:rsid w:val="00AE0705"/>
    <w:rsid w:val="00AE0D82"/>
    <w:rsid w:val="00AE4E23"/>
    <w:rsid w:val="00AE6E68"/>
    <w:rsid w:val="00AF32D4"/>
    <w:rsid w:val="00AF3B8E"/>
    <w:rsid w:val="00B01492"/>
    <w:rsid w:val="00B01B5A"/>
    <w:rsid w:val="00B01BFC"/>
    <w:rsid w:val="00B10A28"/>
    <w:rsid w:val="00B10C85"/>
    <w:rsid w:val="00B11446"/>
    <w:rsid w:val="00B11D8F"/>
    <w:rsid w:val="00B15EF7"/>
    <w:rsid w:val="00B16964"/>
    <w:rsid w:val="00B20864"/>
    <w:rsid w:val="00B229B1"/>
    <w:rsid w:val="00B25FF4"/>
    <w:rsid w:val="00B2627E"/>
    <w:rsid w:val="00B27B2F"/>
    <w:rsid w:val="00B33A4C"/>
    <w:rsid w:val="00B365C2"/>
    <w:rsid w:val="00B366F6"/>
    <w:rsid w:val="00B36B14"/>
    <w:rsid w:val="00B42446"/>
    <w:rsid w:val="00B44E2C"/>
    <w:rsid w:val="00B50942"/>
    <w:rsid w:val="00B51045"/>
    <w:rsid w:val="00B635D8"/>
    <w:rsid w:val="00B63CDD"/>
    <w:rsid w:val="00B6549F"/>
    <w:rsid w:val="00B658FC"/>
    <w:rsid w:val="00B727BD"/>
    <w:rsid w:val="00B73061"/>
    <w:rsid w:val="00B77308"/>
    <w:rsid w:val="00B84769"/>
    <w:rsid w:val="00B84EA1"/>
    <w:rsid w:val="00B90411"/>
    <w:rsid w:val="00BA6A27"/>
    <w:rsid w:val="00BA6C1F"/>
    <w:rsid w:val="00BB09DE"/>
    <w:rsid w:val="00BB1365"/>
    <w:rsid w:val="00BB1BD1"/>
    <w:rsid w:val="00BB3AF7"/>
    <w:rsid w:val="00BB74EB"/>
    <w:rsid w:val="00BB7CC1"/>
    <w:rsid w:val="00BC22FA"/>
    <w:rsid w:val="00BC46C3"/>
    <w:rsid w:val="00BC56C3"/>
    <w:rsid w:val="00BC6E6D"/>
    <w:rsid w:val="00BD0014"/>
    <w:rsid w:val="00BD0BBA"/>
    <w:rsid w:val="00BD0FD8"/>
    <w:rsid w:val="00BD4CC0"/>
    <w:rsid w:val="00BE1123"/>
    <w:rsid w:val="00BE5097"/>
    <w:rsid w:val="00BE7198"/>
    <w:rsid w:val="00BF0911"/>
    <w:rsid w:val="00BF37EB"/>
    <w:rsid w:val="00BF3E66"/>
    <w:rsid w:val="00BF5B51"/>
    <w:rsid w:val="00BF7AF1"/>
    <w:rsid w:val="00C0245B"/>
    <w:rsid w:val="00C03807"/>
    <w:rsid w:val="00C04A71"/>
    <w:rsid w:val="00C04CB0"/>
    <w:rsid w:val="00C10C6C"/>
    <w:rsid w:val="00C16861"/>
    <w:rsid w:val="00C25D3B"/>
    <w:rsid w:val="00C31596"/>
    <w:rsid w:val="00C315E1"/>
    <w:rsid w:val="00C424DA"/>
    <w:rsid w:val="00C47400"/>
    <w:rsid w:val="00C503CC"/>
    <w:rsid w:val="00C602C9"/>
    <w:rsid w:val="00C70E42"/>
    <w:rsid w:val="00C71539"/>
    <w:rsid w:val="00C76C2E"/>
    <w:rsid w:val="00C7768E"/>
    <w:rsid w:val="00C873F1"/>
    <w:rsid w:val="00C907F4"/>
    <w:rsid w:val="00C939DF"/>
    <w:rsid w:val="00C94E4C"/>
    <w:rsid w:val="00C962F4"/>
    <w:rsid w:val="00CA0E95"/>
    <w:rsid w:val="00CA1F42"/>
    <w:rsid w:val="00CB01CC"/>
    <w:rsid w:val="00CB1171"/>
    <w:rsid w:val="00CB223B"/>
    <w:rsid w:val="00CB36A3"/>
    <w:rsid w:val="00CB6B7E"/>
    <w:rsid w:val="00CC48B4"/>
    <w:rsid w:val="00CD3174"/>
    <w:rsid w:val="00CD4FAB"/>
    <w:rsid w:val="00CD59F3"/>
    <w:rsid w:val="00CE1139"/>
    <w:rsid w:val="00CE2E30"/>
    <w:rsid w:val="00CE76E5"/>
    <w:rsid w:val="00CF1D60"/>
    <w:rsid w:val="00CF3089"/>
    <w:rsid w:val="00CF3A16"/>
    <w:rsid w:val="00CF42A2"/>
    <w:rsid w:val="00D0038F"/>
    <w:rsid w:val="00D00918"/>
    <w:rsid w:val="00D0206A"/>
    <w:rsid w:val="00D0228C"/>
    <w:rsid w:val="00D045F6"/>
    <w:rsid w:val="00D04E44"/>
    <w:rsid w:val="00D066B0"/>
    <w:rsid w:val="00D10F61"/>
    <w:rsid w:val="00D1126C"/>
    <w:rsid w:val="00D119DF"/>
    <w:rsid w:val="00D146DD"/>
    <w:rsid w:val="00D151AA"/>
    <w:rsid w:val="00D159F6"/>
    <w:rsid w:val="00D26B08"/>
    <w:rsid w:val="00D32A07"/>
    <w:rsid w:val="00D3516D"/>
    <w:rsid w:val="00D379E8"/>
    <w:rsid w:val="00D40F94"/>
    <w:rsid w:val="00D42199"/>
    <w:rsid w:val="00D50B18"/>
    <w:rsid w:val="00D57484"/>
    <w:rsid w:val="00D604B7"/>
    <w:rsid w:val="00D624E1"/>
    <w:rsid w:val="00D62AB8"/>
    <w:rsid w:val="00D6571C"/>
    <w:rsid w:val="00D667D5"/>
    <w:rsid w:val="00D7158D"/>
    <w:rsid w:val="00D718FF"/>
    <w:rsid w:val="00D738DC"/>
    <w:rsid w:val="00D73DAF"/>
    <w:rsid w:val="00D747FF"/>
    <w:rsid w:val="00D769CF"/>
    <w:rsid w:val="00D77C70"/>
    <w:rsid w:val="00D83DBC"/>
    <w:rsid w:val="00D85A67"/>
    <w:rsid w:val="00D91C04"/>
    <w:rsid w:val="00D92F0C"/>
    <w:rsid w:val="00D9512E"/>
    <w:rsid w:val="00D97D76"/>
    <w:rsid w:val="00DA3475"/>
    <w:rsid w:val="00DB1D86"/>
    <w:rsid w:val="00DB1F86"/>
    <w:rsid w:val="00DB6A57"/>
    <w:rsid w:val="00DC23DC"/>
    <w:rsid w:val="00DC2C54"/>
    <w:rsid w:val="00DC5D97"/>
    <w:rsid w:val="00DD15BE"/>
    <w:rsid w:val="00DD2476"/>
    <w:rsid w:val="00DD75ED"/>
    <w:rsid w:val="00DE0820"/>
    <w:rsid w:val="00DE2BF8"/>
    <w:rsid w:val="00DE2CFE"/>
    <w:rsid w:val="00DE7FCD"/>
    <w:rsid w:val="00DF1E61"/>
    <w:rsid w:val="00DF2095"/>
    <w:rsid w:val="00DF2C48"/>
    <w:rsid w:val="00DF308F"/>
    <w:rsid w:val="00DF4469"/>
    <w:rsid w:val="00DF67FC"/>
    <w:rsid w:val="00E01A6E"/>
    <w:rsid w:val="00E03004"/>
    <w:rsid w:val="00E03C66"/>
    <w:rsid w:val="00E07865"/>
    <w:rsid w:val="00E12828"/>
    <w:rsid w:val="00E12A16"/>
    <w:rsid w:val="00E20B35"/>
    <w:rsid w:val="00E21544"/>
    <w:rsid w:val="00E250B8"/>
    <w:rsid w:val="00E31483"/>
    <w:rsid w:val="00E32753"/>
    <w:rsid w:val="00E329D8"/>
    <w:rsid w:val="00E34188"/>
    <w:rsid w:val="00E34DC8"/>
    <w:rsid w:val="00E36DD2"/>
    <w:rsid w:val="00E40EC5"/>
    <w:rsid w:val="00E51241"/>
    <w:rsid w:val="00E5155D"/>
    <w:rsid w:val="00E522B2"/>
    <w:rsid w:val="00E54DC4"/>
    <w:rsid w:val="00E61CC8"/>
    <w:rsid w:val="00E63E9F"/>
    <w:rsid w:val="00E6490E"/>
    <w:rsid w:val="00E64954"/>
    <w:rsid w:val="00E73C3D"/>
    <w:rsid w:val="00E73E51"/>
    <w:rsid w:val="00E75A12"/>
    <w:rsid w:val="00E80DBC"/>
    <w:rsid w:val="00E81DD0"/>
    <w:rsid w:val="00E85891"/>
    <w:rsid w:val="00E90FB4"/>
    <w:rsid w:val="00E91BB8"/>
    <w:rsid w:val="00EA12C6"/>
    <w:rsid w:val="00EA135F"/>
    <w:rsid w:val="00EA1748"/>
    <w:rsid w:val="00EA1CA6"/>
    <w:rsid w:val="00EA33B5"/>
    <w:rsid w:val="00EA4BB6"/>
    <w:rsid w:val="00EA5908"/>
    <w:rsid w:val="00EA5C9F"/>
    <w:rsid w:val="00EA662D"/>
    <w:rsid w:val="00EA7D7D"/>
    <w:rsid w:val="00EB22F7"/>
    <w:rsid w:val="00EB4A3A"/>
    <w:rsid w:val="00EB501D"/>
    <w:rsid w:val="00EC72CA"/>
    <w:rsid w:val="00EC7A1C"/>
    <w:rsid w:val="00ED0110"/>
    <w:rsid w:val="00ED035C"/>
    <w:rsid w:val="00ED0D17"/>
    <w:rsid w:val="00ED35A0"/>
    <w:rsid w:val="00ED4A8D"/>
    <w:rsid w:val="00ED4EDF"/>
    <w:rsid w:val="00ED737C"/>
    <w:rsid w:val="00EE67A2"/>
    <w:rsid w:val="00EE77BA"/>
    <w:rsid w:val="00EF15BD"/>
    <w:rsid w:val="00EF1FBA"/>
    <w:rsid w:val="00EF6502"/>
    <w:rsid w:val="00EF76EE"/>
    <w:rsid w:val="00F0105C"/>
    <w:rsid w:val="00F01574"/>
    <w:rsid w:val="00F02412"/>
    <w:rsid w:val="00F0782C"/>
    <w:rsid w:val="00F107E6"/>
    <w:rsid w:val="00F10F24"/>
    <w:rsid w:val="00F11DD5"/>
    <w:rsid w:val="00F1435A"/>
    <w:rsid w:val="00F2269E"/>
    <w:rsid w:val="00F36E98"/>
    <w:rsid w:val="00F40300"/>
    <w:rsid w:val="00F4665F"/>
    <w:rsid w:val="00F57095"/>
    <w:rsid w:val="00F60524"/>
    <w:rsid w:val="00F60ECC"/>
    <w:rsid w:val="00F666D7"/>
    <w:rsid w:val="00F66700"/>
    <w:rsid w:val="00F67903"/>
    <w:rsid w:val="00F72A89"/>
    <w:rsid w:val="00F72D6F"/>
    <w:rsid w:val="00F742B1"/>
    <w:rsid w:val="00F75082"/>
    <w:rsid w:val="00F7572E"/>
    <w:rsid w:val="00F75D57"/>
    <w:rsid w:val="00F7643A"/>
    <w:rsid w:val="00F82B3C"/>
    <w:rsid w:val="00F83E07"/>
    <w:rsid w:val="00F848FE"/>
    <w:rsid w:val="00F85E03"/>
    <w:rsid w:val="00F87882"/>
    <w:rsid w:val="00F91B69"/>
    <w:rsid w:val="00F92D9F"/>
    <w:rsid w:val="00F942C2"/>
    <w:rsid w:val="00F9667E"/>
    <w:rsid w:val="00F96961"/>
    <w:rsid w:val="00F96EA8"/>
    <w:rsid w:val="00F974B3"/>
    <w:rsid w:val="00F97F96"/>
    <w:rsid w:val="00FA06A0"/>
    <w:rsid w:val="00FA0A46"/>
    <w:rsid w:val="00FA0B35"/>
    <w:rsid w:val="00FA3168"/>
    <w:rsid w:val="00FB075B"/>
    <w:rsid w:val="00FB3608"/>
    <w:rsid w:val="00FB5895"/>
    <w:rsid w:val="00FB7D4F"/>
    <w:rsid w:val="00FC07FD"/>
    <w:rsid w:val="00FC08D2"/>
    <w:rsid w:val="00FC2305"/>
    <w:rsid w:val="00FC395C"/>
    <w:rsid w:val="00FD212C"/>
    <w:rsid w:val="00FD59B2"/>
    <w:rsid w:val="00FF491A"/>
    <w:rsid w:val="00FF5560"/>
    <w:rsid w:val="0DC432AC"/>
    <w:rsid w:val="547515F8"/>
    <w:rsid w:val="7AA1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 w:firstLineChars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unhideWhenUsed/>
    <w:qFormat/>
    <w:uiPriority w:val="99"/>
    <w:pPr>
      <w:widowControl/>
      <w:spacing w:after="120"/>
      <w:jc w:val="left"/>
    </w:pPr>
    <w:rPr>
      <w:kern w:val="0"/>
      <w:szCs w:val="21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Char"/>
    <w:basedOn w:val="8"/>
    <w:link w:val="5"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正文文本 Char"/>
    <w:basedOn w:val="8"/>
    <w:link w:val="3"/>
    <w:qFormat/>
    <w:uiPriority w:val="99"/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446</Words>
  <Characters>464</Characters>
  <Lines>38</Lines>
  <Paragraphs>10</Paragraphs>
  <TotalTime>5</TotalTime>
  <ScaleCrop>false</ScaleCrop>
  <LinksUpToDate>false</LinksUpToDate>
  <CharactersWithSpaces>492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2024-12-23T06:13:00Z</dcterms:created>
  <dc:creator>卓 陈</dc:creator>
  <cp:lastModifiedBy>杨丽萍</cp:lastModifiedBy>
  <dcterms:modified xsi:type="dcterms:W3CDTF">2026-01-23T01:38:26Z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eyJoZGlkIjoiMjFmODhkNzllMWMxODY2ZTY2ZjlmNmQ3YTYyYjk2MmUiLCJ1c2VySWQiOiIxNjc0NzQyMzcwIn0=</vt:lpwstr>
  </property>
  <property fmtid="{D5CDD505-2E9C-101B-9397-08002B2CF9AE}" pid="3" name="KSOProductBuildVer">
    <vt:lpwstr>2052-12.1.0.24657</vt:lpwstr>
  </property>
  <property fmtid="{D5CDD505-2E9C-101B-9397-08002B2CF9AE}" pid="4" name="ICV">
    <vt:lpwstr>B54CD08C1C9443D990D8B890DDC2B435_12</vt:lpwstr>
  </property>
</Properties>
</file>