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AB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云南中医药大学第二附属医院</w:t>
      </w:r>
    </w:p>
    <w:p w14:paraId="6E0A8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92" w:afterLines="50"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交换机板卡采购询价公告</w:t>
      </w:r>
    </w:p>
    <w:p w14:paraId="42DFA2EB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为保障医院信息系统网络稳定运行，满足现有华为S7706交换机端口扩展需求，拟采购交换机光接口板一块。现公开邀请具备相关资质的供应商进行报价，欢迎符合条件的供应商参与。</w:t>
      </w:r>
    </w:p>
    <w:p w14:paraId="025B1779">
      <w:pPr>
        <w:numPr>
          <w:ilvl w:val="0"/>
          <w:numId w:val="1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报名资质要求</w:t>
      </w:r>
    </w:p>
    <w:p w14:paraId="1B031505">
      <w:pPr>
        <w:numPr>
          <w:ilvl w:val="0"/>
          <w:numId w:val="2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具有独立法人资格，持有有效的营业执照或事业单位法人证书，能够独立承担民事责任。</w:t>
      </w:r>
    </w:p>
    <w:p w14:paraId="7D7F9BF4">
      <w:pPr>
        <w:numPr>
          <w:ilvl w:val="0"/>
          <w:numId w:val="2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具备华为网络设备供应与安装经验，能提供完善的售后服务体系。</w:t>
      </w:r>
    </w:p>
    <w:p w14:paraId="21EC0264">
      <w:pPr>
        <w:numPr>
          <w:ilvl w:val="0"/>
          <w:numId w:val="2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拥有专业技术团队，具备交换机板卡安装、调试及网络运维能力。</w:t>
      </w:r>
    </w:p>
    <w:p w14:paraId="32B3868D">
      <w:pPr>
        <w:numPr>
          <w:ilvl w:val="0"/>
          <w:numId w:val="2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遵守国家法律法规及行业规范，近3年内无重大违法违规记录，供应商在报名参加本项目时间前未被列入“信用中国”网站（www.creditchina.gov.cn）失信被执行人及中国政府采购网（www.ccgp.gov.cn）“政府采购严重违法失信行为信息记录名单”。</w:t>
      </w:r>
    </w:p>
    <w:p w14:paraId="5CA36E9E">
      <w:pPr>
        <w:numPr>
          <w:ilvl w:val="0"/>
          <w:numId w:val="3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项目概况</w:t>
      </w:r>
    </w:p>
    <w:p w14:paraId="68CAC259">
      <w:pPr>
        <w:numPr>
          <w:ilvl w:val="0"/>
          <w:numId w:val="4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项目名称：交换机板卡采购项目</w:t>
      </w:r>
    </w:p>
    <w:p w14:paraId="76A98DA1">
      <w:pPr>
        <w:numPr>
          <w:ilvl w:val="0"/>
          <w:numId w:val="5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主要内容：采购华为ES1D2G48SX1E板卡1块，含安装、调试及配套服务。</w:t>
      </w:r>
    </w:p>
    <w:p w14:paraId="2CF26713">
      <w:pPr>
        <w:numPr>
          <w:ilvl w:val="0"/>
          <w:numId w:val="6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实施地点：云南中医药大学第二附属医院指定机房。</w:t>
      </w:r>
    </w:p>
    <w:p w14:paraId="248E2107">
      <w:pPr>
        <w:numPr>
          <w:ilvl w:val="0"/>
          <w:numId w:val="7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适配设备：华为S7706交换机，须与现有S7706机框槽位完全兼容，安装于前卡槽位。</w:t>
      </w:r>
    </w:p>
    <w:p w14:paraId="5FE28BC1">
      <w:pPr>
        <w:numPr>
          <w:ilvl w:val="0"/>
          <w:numId w:val="7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cs="仿宋"/>
          <w:sz w:val="32"/>
          <w:lang w:val="en-US" w:eastAsia="zh-CN"/>
        </w:rPr>
        <w:t>预算价格：不超过人民币15000元。</w:t>
      </w:r>
    </w:p>
    <w:p w14:paraId="1D4604B5">
      <w:pPr>
        <w:numPr>
          <w:ilvl w:val="0"/>
          <w:numId w:val="8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板卡技术要求</w:t>
      </w:r>
    </w:p>
    <w:p w14:paraId="6CB8A71E">
      <w:pPr>
        <w:numPr>
          <w:ilvl w:val="0"/>
          <w:numId w:val="9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板卡名称：48端口百兆/千兆以太网光接口板（X1E，SFP）。</w:t>
      </w:r>
    </w:p>
    <w:p w14:paraId="0EDA2D2B">
      <w:pPr>
        <w:numPr>
          <w:ilvl w:val="0"/>
          <w:numId w:val="10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型号：华为ES1D2G48SX1E。</w:t>
      </w:r>
    </w:p>
    <w:p w14:paraId="541336C3">
      <w:pPr>
        <w:numPr>
          <w:ilvl w:val="0"/>
          <w:numId w:val="11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端口要求：48个SFP光接口，支持百兆/千兆自适应。</w:t>
      </w:r>
    </w:p>
    <w:p w14:paraId="76CD5AE0">
      <w:pPr>
        <w:numPr>
          <w:ilvl w:val="0"/>
          <w:numId w:val="12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适配要求：必须与现有华为S7706交换机机框、背板、电源、风扇及软件版本完全兼容，安装于前卡槽位，支持热插拔。</w:t>
      </w:r>
    </w:p>
    <w:p w14:paraId="0E1B8643">
      <w:pPr>
        <w:numPr>
          <w:ilvl w:val="0"/>
          <w:numId w:val="13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产品要求：原厂正品，全新未使用，包装完好，序列号可在华为官方渠道查询验证。</w:t>
      </w:r>
    </w:p>
    <w:p w14:paraId="331460DB">
      <w:pPr>
        <w:ind w:firstLine="632" w:firstLineChars="200"/>
        <w:outlineLvl w:val="9"/>
        <w:rPr>
          <w:rFonts w:hint="eastAsia" w:ascii="仿宋" w:hAnsi="仿宋" w:eastAsia="仿宋" w:cs="仿宋"/>
          <w:b/>
          <w:bCs/>
          <w:sz w:val="32"/>
        </w:rPr>
      </w:pPr>
      <w:r>
        <w:rPr>
          <w:rFonts w:hint="eastAsia" w:ascii="仿宋" w:hAnsi="仿宋" w:eastAsia="仿宋" w:cs="仿宋"/>
          <w:b/>
          <w:bCs/>
          <w:sz w:val="32"/>
        </w:rPr>
        <w:t>具体技术指标以华为原厂官方资料为准。</w:t>
      </w:r>
    </w:p>
    <w:p w14:paraId="17CEC361">
      <w:pPr>
        <w:numPr>
          <w:ilvl w:val="0"/>
          <w:numId w:val="14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服务与配套要求</w:t>
      </w:r>
    </w:p>
    <w:p w14:paraId="45B45B6D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报价须包含板卡本体、全部工时费、材料费、辅材费、安装调试费及税费。</w:t>
      </w:r>
    </w:p>
    <w:p w14:paraId="226A5BE0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负责板卡安装、调试，确保与现有华为S7706交换机完全兼容，业务系统正常运行。</w:t>
      </w:r>
    </w:p>
    <w:p w14:paraId="6399EC8C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安装调试须由专业工程师实施，确保业务系统不间断、数据不丢失。如因施工导致业务中断或数据丢失，供应商承担全部责任。</w:t>
      </w:r>
    </w:p>
    <w:p w14:paraId="60C12FB9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质保期不低于一年，质保期内免费提供维修、更换及技术支持服务。</w:t>
      </w:r>
    </w:p>
    <w:p w14:paraId="79E994D3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提供系统化培训及全程技术支持，对日常维护、故障处理等问题提供解答支持。</w:t>
      </w:r>
    </w:p>
    <w:p w14:paraId="455BED90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报价中如涉及配套SFP光模块，须单独列明型号、数量及单价，采购人保留选择权。</w:t>
      </w:r>
    </w:p>
    <w:p w14:paraId="411924E6">
      <w:pPr>
        <w:numPr>
          <w:ilvl w:val="0"/>
          <w:numId w:val="16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报价文件提交要求</w:t>
      </w:r>
    </w:p>
    <w:p w14:paraId="52E0A515">
      <w:pPr>
        <w:numPr>
          <w:ilvl w:val="0"/>
          <w:numId w:val="17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报价单（含板卡、安装调试费、辅材费、税金等总价）。</w:t>
      </w:r>
    </w:p>
    <w:p w14:paraId="1D4B59C8">
      <w:pPr>
        <w:numPr>
          <w:ilvl w:val="0"/>
          <w:numId w:val="17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公司营业执照复印件。</w:t>
      </w:r>
    </w:p>
    <w:p w14:paraId="5CA7AE0A">
      <w:pPr>
        <w:numPr>
          <w:ilvl w:val="0"/>
          <w:numId w:val="17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相关资质证书复印件（如</w:t>
      </w:r>
      <w:bookmarkStart w:id="0" w:name="_GoBack"/>
      <w:bookmarkEnd w:id="0"/>
      <w:r>
        <w:rPr>
          <w:rFonts w:hint="eastAsia" w:ascii="仿宋" w:hAnsi="仿宋" w:eastAsia="仿宋" w:cs="仿宋"/>
          <w:sz w:val="32"/>
        </w:rPr>
        <w:t>代理资质、原厂售后服务承诺函等）。</w:t>
      </w:r>
    </w:p>
    <w:p w14:paraId="136707CC">
      <w:pPr>
        <w:numPr>
          <w:ilvl w:val="0"/>
          <w:numId w:val="17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质保与售后承诺书。</w:t>
      </w:r>
    </w:p>
    <w:p w14:paraId="67E9DBA9">
      <w:pPr>
        <w:numPr>
          <w:ilvl w:val="0"/>
          <w:numId w:val="17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“信用中国”及“中国政府采购网”网站查询截图。</w:t>
      </w:r>
    </w:p>
    <w:p w14:paraId="63BCF1EF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截止时间：2026年10月16日17:00。</w:t>
      </w:r>
    </w:p>
    <w:p w14:paraId="478C0E29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联系方式：张老师 0871-63307831</w:t>
      </w:r>
    </w:p>
    <w:p w14:paraId="03F73B31">
      <w:pPr>
        <w:numPr>
          <w:ilvl w:val="0"/>
          <w:numId w:val="18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申明</w:t>
      </w:r>
    </w:p>
    <w:p w14:paraId="2E256BFC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本次询价仅为市场调研与价格咨询，不构成采购承诺。我院将根据报价、资质、服务等综合因素进行评议，并保留最终解释权。</w:t>
      </w:r>
    </w:p>
    <w:p w14:paraId="5E6B68F0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</w:p>
    <w:p w14:paraId="6AD9B8D5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</w:p>
    <w:p w14:paraId="212BA217">
      <w:pPr>
        <w:ind w:left="1260" w:leftChars="0" w:firstLine="3356" w:firstLineChars="1062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云南中医药大学第二附属医院</w:t>
      </w:r>
    </w:p>
    <w:p w14:paraId="2CEA5720">
      <w:pPr>
        <w:ind w:left="2520" w:leftChars="0" w:firstLine="2832" w:firstLineChars="896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2026年10月9日</w:t>
      </w:r>
    </w:p>
    <w:p w14:paraId="6626B9B8">
      <w:pPr>
        <w:outlineLvl w:val="9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附件：交换机板卡技术及服务要求</w:t>
      </w:r>
    </w:p>
    <w:p w14:paraId="788FB4BA">
      <w:pPr>
        <w:numPr>
          <w:ilvl w:val="0"/>
          <w:numId w:val="19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板卡技术规格</w:t>
      </w:r>
    </w:p>
    <w:p w14:paraId="5A4C00E4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板卡名称：48端口百兆/千兆以太网光接口板（X1E，SFP）。</w:t>
      </w:r>
    </w:p>
    <w:p w14:paraId="2D369660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型号：华为ES1D2G48SX1E。</w:t>
      </w:r>
    </w:p>
    <w:p w14:paraId="54611F71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端口数量：48个SFP光接口。</w:t>
      </w:r>
    </w:p>
    <w:p w14:paraId="00AAC070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端口速率：支持百兆/千兆自适应。</w:t>
      </w:r>
    </w:p>
    <w:p w14:paraId="0C8761CE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适配设备：华为S7706交换机，安装于前卡槽位，须与现有设备完全兼容。</w:t>
      </w:r>
    </w:p>
    <w:p w14:paraId="5AACB140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热插拔：支持热插拔，不影响交换机正常运行。</w:t>
      </w:r>
    </w:p>
    <w:p w14:paraId="1C3A7A4F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原厂正品：须为华为原厂正品，提供出厂证明及序列号验证。</w:t>
      </w:r>
    </w:p>
    <w:p w14:paraId="5332D4C9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软件兼容：须与现有S7706交换机软件版本兼容，必要时供应商须协助完成版本适配。</w:t>
      </w:r>
    </w:p>
    <w:p w14:paraId="3C139E68">
      <w:pPr>
        <w:numPr>
          <w:ilvl w:val="0"/>
          <w:numId w:val="21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安装调试与配套服务</w:t>
      </w:r>
    </w:p>
    <w:p w14:paraId="17DB5C0F">
      <w:pPr>
        <w:numPr>
          <w:ilvl w:val="0"/>
          <w:numId w:val="22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负责全部设备的安装、调试，包含所有配套线材、辅材及零配件。</w:t>
      </w:r>
    </w:p>
    <w:p w14:paraId="532ED8FD">
      <w:pPr>
        <w:numPr>
          <w:ilvl w:val="0"/>
          <w:numId w:val="22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安装调试须确保现有业务不中断，如因施工导致业务中断或数据丢失，供应商承担全部责任。</w:t>
      </w:r>
    </w:p>
    <w:p w14:paraId="1B943E98">
      <w:pPr>
        <w:numPr>
          <w:ilvl w:val="0"/>
          <w:numId w:val="22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提供安装部署方案，明确实施步骤、时间安排及应急措施。</w:t>
      </w:r>
    </w:p>
    <w:p w14:paraId="794A4C33">
      <w:pPr>
        <w:numPr>
          <w:ilvl w:val="0"/>
          <w:numId w:val="23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质保与运维服务</w:t>
      </w:r>
    </w:p>
    <w:p w14:paraId="107F5E9D">
      <w:pPr>
        <w:numPr>
          <w:ilvl w:val="0"/>
          <w:numId w:val="24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质保期：整体产品质保不低于一年。</w:t>
      </w:r>
    </w:p>
    <w:p w14:paraId="746713FC">
      <w:pPr>
        <w:numPr>
          <w:ilvl w:val="0"/>
          <w:numId w:val="24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质保期内免费提供维修、更换及技术支持服务。</w:t>
      </w:r>
    </w:p>
    <w:p w14:paraId="6E7D84A4">
      <w:pPr>
        <w:numPr>
          <w:ilvl w:val="0"/>
          <w:numId w:val="24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提供7×24小时技术支持，故障响应时间不超过30分钟。</w:t>
      </w:r>
    </w:p>
    <w:p w14:paraId="4076E9E2">
      <w:pPr>
        <w:numPr>
          <w:ilvl w:val="0"/>
          <w:numId w:val="24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提供系统化培训，包括技术操作、日常维护、故障处理等内容。</w:t>
      </w:r>
    </w:p>
    <w:p w14:paraId="5305F5D5">
      <w:pPr>
        <w:numPr>
          <w:ilvl w:val="0"/>
          <w:numId w:val="24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质保期内如出现产品质量问题，供应商须免费更换，并承担相关费用。</w:t>
      </w:r>
    </w:p>
    <w:sectPr>
      <w:pgSz w:w="11906" w:h="16838"/>
      <w:pgMar w:top="2098" w:right="1474" w:bottom="1984" w:left="1588" w:header="851" w:footer="1400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16D94D"/>
    <w:multiLevelType w:val="singleLevel"/>
    <w:tmpl w:val="8316D94D"/>
    <w:lvl w:ilvl="0" w:tentative="0">
      <w:start w:val="1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">
    <w:nsid w:val="83C98B91"/>
    <w:multiLevelType w:val="singleLevel"/>
    <w:tmpl w:val="83C98B91"/>
    <w:lvl w:ilvl="0" w:tentative="0">
      <w:start w:val="1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2">
    <w:nsid w:val="840213F4"/>
    <w:multiLevelType w:val="singleLevel"/>
    <w:tmpl w:val="840213F4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3">
    <w:nsid w:val="8C8CAA6B"/>
    <w:multiLevelType w:val="singleLevel"/>
    <w:tmpl w:val="8C8CAA6B"/>
    <w:lvl w:ilvl="0" w:tentative="0">
      <w:start w:val="1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4">
    <w:nsid w:val="98156859"/>
    <w:multiLevelType w:val="singleLevel"/>
    <w:tmpl w:val="98156859"/>
    <w:lvl w:ilvl="0" w:tentative="0">
      <w:start w:val="3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5">
    <w:nsid w:val="997D77D8"/>
    <w:multiLevelType w:val="singleLevel"/>
    <w:tmpl w:val="997D77D8"/>
    <w:lvl w:ilvl="0" w:tentative="0">
      <w:start w:val="3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6">
    <w:nsid w:val="9E09499F"/>
    <w:multiLevelType w:val="singleLevel"/>
    <w:tmpl w:val="9E09499F"/>
    <w:lvl w:ilvl="0" w:tentative="0">
      <w:start w:val="4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7">
    <w:nsid w:val="A0BFAA97"/>
    <w:multiLevelType w:val="singleLevel"/>
    <w:tmpl w:val="A0BFAA97"/>
    <w:lvl w:ilvl="0" w:tentative="0">
      <w:start w:val="2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8">
    <w:nsid w:val="A92CF582"/>
    <w:multiLevelType w:val="singleLevel"/>
    <w:tmpl w:val="A92CF582"/>
    <w:lvl w:ilvl="0" w:tentative="0">
      <w:start w:val="5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9">
    <w:nsid w:val="C15DB9F6"/>
    <w:multiLevelType w:val="singleLevel"/>
    <w:tmpl w:val="C15DB9F6"/>
    <w:lvl w:ilvl="0" w:tentative="0">
      <w:start w:val="3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0">
    <w:nsid w:val="F1D474BD"/>
    <w:multiLevelType w:val="singleLevel"/>
    <w:tmpl w:val="F1D474BD"/>
    <w:lvl w:ilvl="0" w:tentative="0">
      <w:start w:val="1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1">
    <w:nsid w:val="FB5D8519"/>
    <w:multiLevelType w:val="singleLevel"/>
    <w:tmpl w:val="FB5D8519"/>
    <w:lvl w:ilvl="0" w:tentative="0">
      <w:start w:val="3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2">
    <w:nsid w:val="FF4442B9"/>
    <w:multiLevelType w:val="singleLevel"/>
    <w:tmpl w:val="FF4442B9"/>
    <w:lvl w:ilvl="0" w:tentative="0">
      <w:start w:val="6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3">
    <w:nsid w:val="0945E5E6"/>
    <w:multiLevelType w:val="singleLevel"/>
    <w:tmpl w:val="0945E5E6"/>
    <w:lvl w:ilvl="0" w:tentative="0">
      <w:start w:val="2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4">
    <w:nsid w:val="0A1B10D7"/>
    <w:multiLevelType w:val="singleLevel"/>
    <w:tmpl w:val="0A1B10D7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15">
    <w:nsid w:val="118A47FE"/>
    <w:multiLevelType w:val="singleLevel"/>
    <w:tmpl w:val="118A47FE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16">
    <w:nsid w:val="1C95CA39"/>
    <w:multiLevelType w:val="singleLevel"/>
    <w:tmpl w:val="1C95CA39"/>
    <w:lvl w:ilvl="0" w:tentative="0">
      <w:start w:val="4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7">
    <w:nsid w:val="31CB864B"/>
    <w:multiLevelType w:val="singleLevel"/>
    <w:tmpl w:val="31CB864B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18">
    <w:nsid w:val="49757B28"/>
    <w:multiLevelType w:val="singleLevel"/>
    <w:tmpl w:val="49757B28"/>
    <w:lvl w:ilvl="0" w:tentative="0">
      <w:start w:val="2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9">
    <w:nsid w:val="537BB1BA"/>
    <w:multiLevelType w:val="singleLevel"/>
    <w:tmpl w:val="537BB1BA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20">
    <w:nsid w:val="64035A56"/>
    <w:multiLevelType w:val="singleLevel"/>
    <w:tmpl w:val="64035A56"/>
    <w:lvl w:ilvl="0" w:tentative="0">
      <w:start w:val="5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21">
    <w:nsid w:val="6BECBB83"/>
    <w:multiLevelType w:val="singleLevel"/>
    <w:tmpl w:val="6BECBB83"/>
    <w:lvl w:ilvl="0" w:tentative="0">
      <w:start w:val="1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22">
    <w:nsid w:val="6E619E16"/>
    <w:multiLevelType w:val="singleLevel"/>
    <w:tmpl w:val="6E619E16"/>
    <w:lvl w:ilvl="0" w:tentative="0">
      <w:start w:val="4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23">
    <w:nsid w:val="78C4AF6B"/>
    <w:multiLevelType w:val="singleLevel"/>
    <w:tmpl w:val="78C4AF6B"/>
    <w:lvl w:ilvl="0" w:tentative="0">
      <w:start w:val="2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1"/>
  </w:num>
  <w:num w:numId="5">
    <w:abstractNumId w:val="18"/>
  </w:num>
  <w:num w:numId="6">
    <w:abstractNumId w:val="9"/>
  </w:num>
  <w:num w:numId="7">
    <w:abstractNumId w:val="6"/>
  </w:num>
  <w:num w:numId="8">
    <w:abstractNumId w:val="4"/>
  </w:num>
  <w:num w:numId="9">
    <w:abstractNumId w:val="21"/>
  </w:num>
  <w:num w:numId="10">
    <w:abstractNumId w:val="23"/>
  </w:num>
  <w:num w:numId="11">
    <w:abstractNumId w:val="5"/>
  </w:num>
  <w:num w:numId="12">
    <w:abstractNumId w:val="16"/>
  </w:num>
  <w:num w:numId="13">
    <w:abstractNumId w:val="8"/>
  </w:num>
  <w:num w:numId="14">
    <w:abstractNumId w:val="22"/>
  </w:num>
  <w:num w:numId="15">
    <w:abstractNumId w:val="19"/>
  </w:num>
  <w:num w:numId="16">
    <w:abstractNumId w:val="20"/>
  </w:num>
  <w:num w:numId="17">
    <w:abstractNumId w:val="17"/>
  </w:num>
  <w:num w:numId="18">
    <w:abstractNumId w:val="12"/>
  </w:num>
  <w:num w:numId="19">
    <w:abstractNumId w:val="3"/>
  </w:num>
  <w:num w:numId="20">
    <w:abstractNumId w:val="14"/>
  </w:num>
  <w:num w:numId="21">
    <w:abstractNumId w:val="7"/>
  </w:num>
  <w:num w:numId="22">
    <w:abstractNumId w:val="2"/>
  </w:num>
  <w:num w:numId="23">
    <w:abstractNumId w:val="11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64CA8"/>
    <w:rsid w:val="09F658C0"/>
    <w:rsid w:val="0AE007F9"/>
    <w:rsid w:val="5D2E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1455</Words>
  <Characters>1600</Characters>
  <Lines>0</Lines>
  <Paragraphs>0</Paragraphs>
  <TotalTime>18</TotalTime>
  <ScaleCrop>false</ScaleCrop>
  <LinksUpToDate>false</LinksUpToDate>
  <CharactersWithSpaces>1601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2026-10-09T00:57:00Z</dcterms:created>
  <dc:creator>YZEY</dc:creator>
  <cp:lastModifiedBy>王晓云</cp:lastModifiedBy>
  <dcterms:modified xsi:type="dcterms:W3CDTF">2026-10-10T07:18:13Z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eyJoZGlkIjoiZDAzMmZhMTJhYTczMmI1MWM4ZWIwMWQ3YjNmZmIwMDkiLCJ1c2VySWQiOiIxNjczMTA2Mjk5In0=</vt:lpwstr>
  </property>
  <property fmtid="{D5CDD505-2E9C-101B-9397-08002B2CF9AE}" pid="4" name="ICV">
    <vt:lpwstr>E71F22E000E74B4E827B52129DCC1817_12</vt:lpwstr>
  </property>
</Properties>
</file>